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3" w:type="dxa"/>
        <w:jc w:val="center"/>
        <w:tblInd w:w="151" w:type="dxa"/>
        <w:tblLayout w:type="fixed"/>
        <w:tblLook w:val="0000"/>
      </w:tblPr>
      <w:tblGrid>
        <w:gridCol w:w="2747"/>
        <w:gridCol w:w="322"/>
        <w:gridCol w:w="6154"/>
      </w:tblGrid>
      <w:tr w:rsidR="001B5E1C" w:rsidRPr="00A00474" w:rsidTr="00A7103E">
        <w:trPr>
          <w:jc w:val="center"/>
        </w:trPr>
        <w:tc>
          <w:tcPr>
            <w:tcW w:w="2747" w:type="dxa"/>
          </w:tcPr>
          <w:p w:rsidR="0009318B" w:rsidRPr="0009318B" w:rsidRDefault="0009318B" w:rsidP="0009318B">
            <w:pPr>
              <w:spacing w:before="120" w:after="0" w:line="240" w:lineRule="auto"/>
              <w:jc w:val="center"/>
              <w:rPr>
                <w:rFonts w:ascii="Times New Roman" w:hAnsi="Times New Roman"/>
                <w:b/>
                <w:color w:val="000000" w:themeColor="text1"/>
                <w:sz w:val="28"/>
                <w:szCs w:val="28"/>
              </w:rPr>
            </w:pPr>
            <w:r w:rsidRPr="0009318B">
              <w:rPr>
                <w:rFonts w:ascii="Times New Roman" w:hAnsi="Times New Roman"/>
                <w:b/>
                <w:color w:val="000000" w:themeColor="text1"/>
                <w:sz w:val="28"/>
                <w:szCs w:val="28"/>
              </w:rPr>
              <w:t>CHÍNH PHỦ</w:t>
            </w:r>
          </w:p>
          <w:p w:rsidR="00AB79CC" w:rsidRDefault="008B48D7" w:rsidP="00AB79CC">
            <w:pPr>
              <w:spacing w:after="0" w:line="240" w:lineRule="auto"/>
              <w:jc w:val="center"/>
              <w:rPr>
                <w:rFonts w:ascii="Times New Roman" w:hAnsi="Times New Roman"/>
                <w:color w:val="000000" w:themeColor="text1"/>
                <w:sz w:val="28"/>
                <w:szCs w:val="28"/>
              </w:rPr>
            </w:pPr>
            <w:r w:rsidRPr="008B48D7">
              <w:rPr>
                <w:rFonts w:ascii="Times New Roman" w:hAnsi="Times New Roman"/>
                <w:noProof/>
                <w:color w:val="000000" w:themeColor="text1"/>
                <w:sz w:val="28"/>
                <w:szCs w:val="28"/>
                <w:vertAlign w:val="superscript"/>
              </w:rPr>
              <w:pict>
                <v:shapetype id="_x0000_t32" coordsize="21600,21600" o:spt="32" o:oned="t" path="m,l21600,21600e" filled="f">
                  <v:path arrowok="t" fillok="f" o:connecttype="none"/>
                  <o:lock v:ext="edit" shapetype="t"/>
                </v:shapetype>
                <v:shape id="AutoShape 5" o:spid="_x0000_s1026" type="#_x0000_t32" style="position:absolute;left:0;text-align:left;margin-left:32.55pt;margin-top:5.9pt;width:60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ApMwIAAHY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"/>
              </w:pict>
            </w:r>
          </w:p>
          <w:p w:rsidR="00C74E7E" w:rsidRPr="00A7103E" w:rsidRDefault="00C74E7E" w:rsidP="00AB79CC">
            <w:pPr>
              <w:spacing w:after="0" w:line="240" w:lineRule="auto"/>
              <w:jc w:val="center"/>
              <w:rPr>
                <w:rFonts w:ascii="Times New Roman" w:hAnsi="Times New Roman"/>
                <w:color w:val="000000" w:themeColor="text1"/>
                <w:sz w:val="40"/>
                <w:szCs w:val="28"/>
              </w:rPr>
            </w:pPr>
          </w:p>
          <w:p w:rsidR="00027935" w:rsidRPr="00027935" w:rsidRDefault="0009318B">
            <w:pPr>
              <w:spacing w:after="0" w:line="240" w:lineRule="auto"/>
              <w:jc w:val="center"/>
              <w:rPr>
                <w:rFonts w:ascii="Times New Roman" w:hAnsi="Times New Roman"/>
                <w:color w:val="000000" w:themeColor="text1"/>
                <w:sz w:val="28"/>
                <w:szCs w:val="28"/>
                <w:vertAlign w:val="superscript"/>
              </w:rPr>
            </w:pPr>
            <w:r w:rsidRPr="0009318B">
              <w:rPr>
                <w:rFonts w:ascii="Times New Roman" w:hAnsi="Times New Roman"/>
                <w:color w:val="000000" w:themeColor="text1"/>
                <w:sz w:val="28"/>
                <w:szCs w:val="28"/>
              </w:rPr>
              <w:t>Số:</w:t>
            </w:r>
            <w:r w:rsidR="00950DBE">
              <w:rPr>
                <w:rFonts w:ascii="Times New Roman" w:hAnsi="Times New Roman"/>
                <w:color w:val="000000" w:themeColor="text1"/>
                <w:sz w:val="28"/>
                <w:szCs w:val="28"/>
              </w:rPr>
              <w:t xml:space="preserve">       </w:t>
            </w:r>
            <w:r w:rsidRPr="0009318B">
              <w:rPr>
                <w:rFonts w:ascii="Times New Roman" w:hAnsi="Times New Roman"/>
                <w:color w:val="000000" w:themeColor="text1"/>
                <w:sz w:val="28"/>
                <w:szCs w:val="28"/>
              </w:rPr>
              <w:t xml:space="preserve"> /2016/NĐ-CP</w:t>
            </w:r>
          </w:p>
        </w:tc>
        <w:tc>
          <w:tcPr>
            <w:tcW w:w="322" w:type="dxa"/>
          </w:tcPr>
          <w:p w:rsidR="001B5E1C" w:rsidRPr="00A00474" w:rsidRDefault="001B5E1C" w:rsidP="00AB79CC">
            <w:pPr>
              <w:keepNext/>
              <w:keepLines/>
              <w:spacing w:before="480" w:after="0" w:line="240" w:lineRule="auto"/>
              <w:jc w:val="center"/>
              <w:outlineLvl w:val="0"/>
              <w:rPr>
                <w:rFonts w:ascii="Times New Roman" w:hAnsi="Times New Roman"/>
                <w:color w:val="000000" w:themeColor="text1"/>
                <w:sz w:val="28"/>
                <w:szCs w:val="28"/>
              </w:rPr>
            </w:pPr>
          </w:p>
        </w:tc>
        <w:tc>
          <w:tcPr>
            <w:tcW w:w="6154" w:type="dxa"/>
          </w:tcPr>
          <w:p w:rsidR="0009318B" w:rsidRPr="0009318B" w:rsidRDefault="0009318B" w:rsidP="0009318B">
            <w:pPr>
              <w:spacing w:before="120" w:after="0" w:line="240" w:lineRule="auto"/>
              <w:jc w:val="center"/>
              <w:rPr>
                <w:rFonts w:ascii="Times New Roman" w:hAnsi="Times New Roman"/>
                <w:b/>
                <w:color w:val="000000" w:themeColor="text1"/>
                <w:sz w:val="28"/>
                <w:szCs w:val="28"/>
              </w:rPr>
            </w:pPr>
            <w:r w:rsidRPr="0009318B">
              <w:rPr>
                <w:rFonts w:ascii="Times New Roman" w:hAnsi="Times New Roman"/>
                <w:b/>
                <w:color w:val="000000" w:themeColor="text1"/>
                <w:sz w:val="28"/>
                <w:szCs w:val="28"/>
              </w:rPr>
              <w:t>CỘNG HOÀ XÃ HỘI CHỦNGHĨA VIỆT NAM</w:t>
            </w:r>
          </w:p>
          <w:p w:rsidR="00A7103E" w:rsidRPr="00A00474" w:rsidRDefault="0009318B" w:rsidP="00AB79CC">
            <w:pPr>
              <w:spacing w:after="0" w:line="240" w:lineRule="auto"/>
              <w:jc w:val="center"/>
              <w:rPr>
                <w:rFonts w:ascii="Times New Roman" w:hAnsi="Times New Roman"/>
                <w:b/>
                <w:color w:val="000000" w:themeColor="text1"/>
                <w:sz w:val="28"/>
                <w:szCs w:val="28"/>
              </w:rPr>
            </w:pPr>
            <w:r w:rsidRPr="0009318B">
              <w:rPr>
                <w:rFonts w:ascii="Times New Roman" w:hAnsi="Times New Roman"/>
                <w:b/>
                <w:color w:val="000000" w:themeColor="text1"/>
                <w:sz w:val="28"/>
                <w:szCs w:val="28"/>
              </w:rPr>
              <w:t>Độc lập - Tự do - Hạnh phúc</w:t>
            </w:r>
          </w:p>
          <w:p w:rsidR="00027935" w:rsidRPr="00027935" w:rsidRDefault="008B48D7">
            <w:pPr>
              <w:keepNext/>
              <w:keepLines/>
              <w:spacing w:before="480" w:after="0" w:line="240" w:lineRule="auto"/>
              <w:jc w:val="center"/>
              <w:outlineLvl w:val="0"/>
              <w:rPr>
                <w:rFonts w:ascii="Times New Roman" w:hAnsi="Times New Roman"/>
                <w:color w:val="000000" w:themeColor="text1"/>
                <w:sz w:val="28"/>
                <w:szCs w:val="28"/>
                <w:vertAlign w:val="superscript"/>
              </w:rPr>
            </w:pPr>
            <w:r>
              <w:rPr>
                <w:rFonts w:ascii="Times New Roman" w:hAnsi="Times New Roman"/>
                <w:noProof/>
                <w:color w:val="000000" w:themeColor="text1"/>
                <w:sz w:val="28"/>
                <w:szCs w:val="28"/>
                <w:vertAlign w:val="superscript"/>
              </w:rPr>
              <w:pict>
                <v:shape id="AutoShape 6" o:spid="_x0000_s1032" type="#_x0000_t32" style="position:absolute;left:0;text-align:left;margin-left:76.3pt;margin-top:6.9pt;width:141.7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YGMgIAAHc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"/>
              </w:pict>
            </w:r>
            <w:r w:rsidR="0009318B" w:rsidRPr="0009318B">
              <w:rPr>
                <w:rFonts w:ascii="Times New Roman" w:hAnsi="Times New Roman"/>
                <w:i/>
                <w:color w:val="000000" w:themeColor="text1"/>
                <w:sz w:val="28"/>
                <w:szCs w:val="28"/>
              </w:rPr>
              <w:t>Hà Nội, ngày</w:t>
            </w:r>
            <w:r w:rsidR="00950DBE">
              <w:rPr>
                <w:rFonts w:ascii="Times New Roman" w:hAnsi="Times New Roman"/>
                <w:i/>
                <w:color w:val="000000" w:themeColor="text1"/>
                <w:sz w:val="28"/>
                <w:szCs w:val="28"/>
              </w:rPr>
              <w:t>…</w:t>
            </w:r>
            <w:r w:rsidR="00F671C6">
              <w:rPr>
                <w:rFonts w:ascii="Times New Roman" w:hAnsi="Times New Roman"/>
                <w:i/>
                <w:color w:val="000000" w:themeColor="text1"/>
                <w:sz w:val="28"/>
                <w:szCs w:val="28"/>
              </w:rPr>
              <w:t xml:space="preserve">  </w:t>
            </w:r>
            <w:r w:rsidR="0009318B" w:rsidRPr="0009318B">
              <w:rPr>
                <w:rFonts w:ascii="Times New Roman" w:hAnsi="Times New Roman"/>
                <w:i/>
                <w:color w:val="000000" w:themeColor="text1"/>
                <w:sz w:val="28"/>
                <w:szCs w:val="28"/>
              </w:rPr>
              <w:t xml:space="preserve">  tháng</w:t>
            </w:r>
            <w:r w:rsidR="00950DBE">
              <w:rPr>
                <w:rFonts w:ascii="Times New Roman" w:hAnsi="Times New Roman"/>
                <w:i/>
                <w:color w:val="000000" w:themeColor="text1"/>
                <w:sz w:val="28"/>
                <w:szCs w:val="28"/>
              </w:rPr>
              <w:t>…</w:t>
            </w:r>
            <w:r w:rsidR="00F671C6">
              <w:rPr>
                <w:rFonts w:ascii="Times New Roman" w:hAnsi="Times New Roman"/>
                <w:i/>
                <w:color w:val="000000" w:themeColor="text1"/>
                <w:sz w:val="28"/>
                <w:szCs w:val="28"/>
              </w:rPr>
              <w:t xml:space="preserve">  </w:t>
            </w:r>
            <w:r w:rsidR="0009318B" w:rsidRPr="0009318B">
              <w:rPr>
                <w:rFonts w:ascii="Times New Roman" w:hAnsi="Times New Roman"/>
                <w:i/>
                <w:color w:val="000000" w:themeColor="text1"/>
                <w:sz w:val="28"/>
                <w:szCs w:val="28"/>
              </w:rPr>
              <w:t>năm 2016</w:t>
            </w:r>
          </w:p>
        </w:tc>
      </w:tr>
    </w:tbl>
    <w:p w:rsidR="0009318B" w:rsidRPr="0009318B" w:rsidRDefault="0009318B" w:rsidP="0009318B">
      <w:pPr>
        <w:spacing w:before="120" w:after="0" w:line="288" w:lineRule="auto"/>
        <w:jc w:val="center"/>
        <w:rPr>
          <w:rFonts w:ascii="Times New Roman" w:hAnsi="Times New Roman" w:cs="Times New Roman"/>
          <w:color w:val="000000" w:themeColor="text1"/>
          <w:sz w:val="28"/>
          <w:szCs w:val="28"/>
        </w:rPr>
      </w:pPr>
    </w:p>
    <w:p w:rsidR="0009318B" w:rsidRDefault="0009318B" w:rsidP="0009318B">
      <w:pPr>
        <w:pStyle w:val="Heading3"/>
        <w:spacing w:line="264" w:lineRule="auto"/>
        <w:rPr>
          <w:rFonts w:ascii="Times New Roman" w:hAnsi="Times New Roman"/>
          <w:color w:val="000000" w:themeColor="text1"/>
          <w:sz w:val="28"/>
          <w:lang w:val="en-US"/>
        </w:rPr>
      </w:pPr>
    </w:p>
    <w:p w:rsidR="0009318B" w:rsidRDefault="001B5E1C" w:rsidP="0009318B">
      <w:pPr>
        <w:pStyle w:val="Heading3"/>
        <w:spacing w:line="264" w:lineRule="auto"/>
        <w:rPr>
          <w:rFonts w:ascii="Times New Roman" w:hAnsi="Times New Roman"/>
          <w:color w:val="000000" w:themeColor="text1"/>
          <w:sz w:val="28"/>
        </w:rPr>
      </w:pPr>
      <w:r w:rsidRPr="00A7103E">
        <w:rPr>
          <w:rFonts w:ascii="Times New Roman" w:hAnsi="Times New Roman"/>
          <w:color w:val="000000" w:themeColor="text1"/>
          <w:sz w:val="28"/>
        </w:rPr>
        <w:t>NGHỊ ĐỊNH</w:t>
      </w:r>
    </w:p>
    <w:p w:rsidR="00203DA7" w:rsidRDefault="000E0824">
      <w:pPr>
        <w:pStyle w:val="a"/>
        <w:spacing w:line="264" w:lineRule="auto"/>
        <w:ind w:right="66"/>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Sửa đổi, bổ sung một số Điều của Nghị định số 56/2008/NĐ-CP ngày 29</w:t>
      </w:r>
      <w:r w:rsidR="00D76803">
        <w:rPr>
          <w:rFonts w:ascii="Times New Roman" w:hAnsi="Times New Roman" w:cs="Times New Roman"/>
          <w:b/>
          <w:color w:val="000000" w:themeColor="text1"/>
          <w:sz w:val="28"/>
          <w:szCs w:val="28"/>
          <w:lang w:val="en-US"/>
        </w:rPr>
        <w:t xml:space="preserve"> tháng </w:t>
      </w:r>
      <w:r>
        <w:rPr>
          <w:rFonts w:ascii="Times New Roman" w:hAnsi="Times New Roman" w:cs="Times New Roman"/>
          <w:b/>
          <w:color w:val="000000" w:themeColor="text1"/>
          <w:sz w:val="28"/>
          <w:szCs w:val="28"/>
          <w:lang w:val="en-US"/>
        </w:rPr>
        <w:t>4</w:t>
      </w:r>
      <w:r w:rsidR="00D76803">
        <w:rPr>
          <w:rFonts w:ascii="Times New Roman" w:hAnsi="Times New Roman" w:cs="Times New Roman"/>
          <w:b/>
          <w:color w:val="000000" w:themeColor="text1"/>
          <w:sz w:val="28"/>
          <w:szCs w:val="28"/>
          <w:lang w:val="en-US"/>
        </w:rPr>
        <w:t xml:space="preserve"> năm </w:t>
      </w:r>
      <w:r>
        <w:rPr>
          <w:rFonts w:ascii="Times New Roman" w:hAnsi="Times New Roman" w:cs="Times New Roman"/>
          <w:b/>
          <w:color w:val="000000" w:themeColor="text1"/>
          <w:sz w:val="28"/>
          <w:szCs w:val="28"/>
          <w:lang w:val="en-US"/>
        </w:rPr>
        <w:t>2008 quy định về tổ chức, hoạt động của ngân hàng mô và Trung tâm Điều phối quốc gia về ghép bộ phận cơ thể người</w:t>
      </w:r>
    </w:p>
    <w:p w:rsidR="0009318B" w:rsidRDefault="008B48D7" w:rsidP="0009318B">
      <w:pPr>
        <w:tabs>
          <w:tab w:val="left" w:pos="-322"/>
        </w:tabs>
        <w:spacing w:after="0" w:line="264" w:lineRule="auto"/>
        <w:jc w:val="both"/>
        <w:rPr>
          <w:rFonts w:ascii="Times New Roman" w:hAnsi="Times New Roman" w:cs="Times New Roman"/>
          <w:color w:val="000000" w:themeColor="text1"/>
          <w:sz w:val="28"/>
          <w:szCs w:val="28"/>
          <w:vertAlign w:val="superscript"/>
        </w:rPr>
      </w:pPr>
      <w:r w:rsidRPr="008B48D7">
        <w:rPr>
          <w:rFonts w:ascii="Times New Roman" w:eastAsia="Times New Roman" w:hAnsi="Times New Roman" w:cs="Times New Roman"/>
          <w:noProof/>
          <w:color w:val="000000" w:themeColor="text1"/>
          <w:sz w:val="28"/>
          <w:szCs w:val="28"/>
          <w:vertAlign w:val="superscript"/>
          <w:lang w:val="ru-RU"/>
        </w:rPr>
        <w:pict>
          <v:shape id="AutoShape 4" o:spid="_x0000_s1030" type="#_x0000_t32" style="position:absolute;left:0;text-align:left;margin-left:148.95pt;margin-top:7.5pt;width:165.7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"/>
        </w:pict>
      </w:r>
    </w:p>
    <w:p w:rsidR="007D1439" w:rsidRDefault="001B5E1C">
      <w:pPr>
        <w:tabs>
          <w:tab w:val="left" w:pos="-322"/>
        </w:tabs>
        <w:spacing w:before="120" w:after="0" w:line="240" w:lineRule="auto"/>
        <w:ind w:firstLine="567"/>
        <w:jc w:val="both"/>
        <w:rPr>
          <w:rFonts w:ascii="Times New Roman" w:hAnsi="Times New Roman" w:cs="Times New Roman"/>
          <w:i/>
          <w:color w:val="000000" w:themeColor="text1"/>
          <w:sz w:val="28"/>
          <w:szCs w:val="28"/>
        </w:rPr>
      </w:pPr>
      <w:r w:rsidRPr="009C7D86">
        <w:rPr>
          <w:rFonts w:ascii="Times New Roman" w:hAnsi="Times New Roman" w:cs="Times New Roman"/>
          <w:i/>
          <w:color w:val="000000" w:themeColor="text1"/>
          <w:sz w:val="28"/>
          <w:szCs w:val="28"/>
        </w:rPr>
        <w:t>Căn</w:t>
      </w:r>
      <w:r w:rsidR="00F671C6">
        <w:rPr>
          <w:rFonts w:ascii="Times New Roman" w:hAnsi="Times New Roman" w:cs="Times New Roman"/>
          <w:i/>
          <w:color w:val="000000" w:themeColor="text1"/>
          <w:sz w:val="28"/>
          <w:szCs w:val="28"/>
        </w:rPr>
        <w:t xml:space="preserve"> </w:t>
      </w:r>
      <w:r w:rsidRPr="000F5CB0">
        <w:rPr>
          <w:rFonts w:ascii="Times New Roman" w:hAnsi="Times New Roman" w:cs="Times New Roman"/>
          <w:i/>
          <w:color w:val="000000" w:themeColor="text1"/>
          <w:sz w:val="28"/>
          <w:szCs w:val="28"/>
        </w:rPr>
        <w:t>cứ</w:t>
      </w:r>
      <w:r w:rsidR="00F671C6">
        <w:rPr>
          <w:rFonts w:ascii="Times New Roman" w:hAnsi="Times New Roman" w:cs="Times New Roman"/>
          <w:i/>
          <w:color w:val="000000" w:themeColor="text1"/>
          <w:sz w:val="28"/>
          <w:szCs w:val="28"/>
        </w:rPr>
        <w:t xml:space="preserve"> </w:t>
      </w:r>
      <w:r w:rsidR="00B56AC9" w:rsidRPr="00B56AC9">
        <w:rPr>
          <w:rFonts w:ascii="Times New Roman" w:hAnsi="Times New Roman" w:cs="Times New Roman"/>
          <w:i/>
          <w:color w:val="000000" w:themeColor="text1"/>
          <w:sz w:val="28"/>
          <w:szCs w:val="28"/>
        </w:rPr>
        <w:t>Luậ</w:t>
      </w:r>
      <w:r w:rsidR="003067E1" w:rsidRPr="003067E1">
        <w:rPr>
          <w:rFonts w:ascii="Times New Roman" w:hAnsi="Times New Roman" w:cs="Times New Roman"/>
          <w:i/>
          <w:color w:val="000000" w:themeColor="text1"/>
          <w:sz w:val="28"/>
          <w:szCs w:val="28"/>
        </w:rPr>
        <w:t>t</w:t>
      </w:r>
      <w:r w:rsidR="00F671C6">
        <w:rPr>
          <w:rFonts w:ascii="Times New Roman" w:hAnsi="Times New Roman" w:cs="Times New Roman"/>
          <w:i/>
          <w:color w:val="000000" w:themeColor="text1"/>
          <w:sz w:val="28"/>
          <w:szCs w:val="28"/>
        </w:rPr>
        <w:t xml:space="preserve"> </w:t>
      </w:r>
      <w:r w:rsidR="00E43DC6">
        <w:rPr>
          <w:rFonts w:ascii="Times New Roman" w:hAnsi="Times New Roman" w:cs="Times New Roman"/>
          <w:i/>
          <w:color w:val="000000" w:themeColor="text1"/>
          <w:sz w:val="28"/>
          <w:szCs w:val="28"/>
        </w:rPr>
        <w:t>t</w:t>
      </w:r>
      <w:r w:rsidR="003067E1" w:rsidRPr="003067E1">
        <w:rPr>
          <w:rFonts w:ascii="Times New Roman" w:hAnsi="Times New Roman" w:cs="Times New Roman"/>
          <w:i/>
          <w:color w:val="000000" w:themeColor="text1"/>
          <w:sz w:val="28"/>
          <w:szCs w:val="28"/>
        </w:rPr>
        <w:t>ổ</w:t>
      </w:r>
      <w:r w:rsidR="00F671C6">
        <w:rPr>
          <w:rFonts w:ascii="Times New Roman" w:hAnsi="Times New Roman" w:cs="Times New Roman"/>
          <w:i/>
          <w:color w:val="000000" w:themeColor="text1"/>
          <w:sz w:val="28"/>
          <w:szCs w:val="28"/>
        </w:rPr>
        <w:t xml:space="preserve"> </w:t>
      </w:r>
      <w:r w:rsidR="003067E1" w:rsidRPr="003067E1">
        <w:rPr>
          <w:rFonts w:ascii="Times New Roman" w:hAnsi="Times New Roman" w:cs="Times New Roman"/>
          <w:i/>
          <w:color w:val="000000" w:themeColor="text1"/>
          <w:sz w:val="28"/>
          <w:szCs w:val="28"/>
        </w:rPr>
        <w:t>chứ</w:t>
      </w:r>
      <w:r w:rsidR="00AC1D24" w:rsidRPr="00AC1D24">
        <w:rPr>
          <w:rFonts w:ascii="Times New Roman" w:hAnsi="Times New Roman" w:cs="Times New Roman"/>
          <w:i/>
          <w:color w:val="000000" w:themeColor="text1"/>
          <w:sz w:val="28"/>
          <w:szCs w:val="28"/>
        </w:rPr>
        <w:t>c</w:t>
      </w:r>
      <w:r w:rsidR="00F671C6">
        <w:rPr>
          <w:rFonts w:ascii="Times New Roman" w:hAnsi="Times New Roman" w:cs="Times New Roman"/>
          <w:i/>
          <w:color w:val="000000" w:themeColor="text1"/>
          <w:sz w:val="28"/>
          <w:szCs w:val="28"/>
        </w:rPr>
        <w:t xml:space="preserve"> </w:t>
      </w:r>
      <w:r w:rsidR="003067E1" w:rsidRPr="003067E1">
        <w:rPr>
          <w:rFonts w:ascii="Times New Roman" w:hAnsi="Times New Roman" w:cs="Times New Roman"/>
          <w:i/>
          <w:color w:val="000000" w:themeColor="text1"/>
          <w:sz w:val="28"/>
          <w:szCs w:val="28"/>
        </w:rPr>
        <w:t>Chính</w:t>
      </w:r>
      <w:r w:rsidR="00F671C6">
        <w:rPr>
          <w:rFonts w:ascii="Times New Roman" w:hAnsi="Times New Roman" w:cs="Times New Roman"/>
          <w:i/>
          <w:color w:val="000000" w:themeColor="text1"/>
          <w:sz w:val="28"/>
          <w:szCs w:val="28"/>
        </w:rPr>
        <w:t xml:space="preserve"> </w:t>
      </w:r>
      <w:r w:rsidR="003067E1" w:rsidRPr="003067E1">
        <w:rPr>
          <w:rFonts w:ascii="Times New Roman" w:hAnsi="Times New Roman" w:cs="Times New Roman"/>
          <w:i/>
          <w:color w:val="000000" w:themeColor="text1"/>
          <w:sz w:val="28"/>
          <w:szCs w:val="28"/>
        </w:rPr>
        <w:t>phủ</w:t>
      </w:r>
      <w:r w:rsidR="00F671C6">
        <w:rPr>
          <w:rFonts w:ascii="Times New Roman" w:hAnsi="Times New Roman" w:cs="Times New Roman"/>
          <w:i/>
          <w:color w:val="000000" w:themeColor="text1"/>
          <w:sz w:val="28"/>
          <w:szCs w:val="28"/>
        </w:rPr>
        <w:t xml:space="preserve"> </w:t>
      </w:r>
      <w:r w:rsidR="009C7D86">
        <w:rPr>
          <w:rFonts w:ascii="Times New Roman" w:hAnsi="Times New Roman" w:cs="Times New Roman"/>
          <w:i/>
          <w:color w:val="000000" w:themeColor="text1"/>
          <w:sz w:val="28"/>
          <w:szCs w:val="28"/>
        </w:rPr>
        <w:t xml:space="preserve">số 76/2015/QH13 </w:t>
      </w:r>
      <w:r w:rsidRPr="000F5CB0">
        <w:rPr>
          <w:rFonts w:ascii="Times New Roman" w:hAnsi="Times New Roman" w:cs="Times New Roman"/>
          <w:i/>
          <w:color w:val="000000" w:themeColor="text1"/>
          <w:sz w:val="28"/>
          <w:szCs w:val="28"/>
        </w:rPr>
        <w:t xml:space="preserve">ngày </w:t>
      </w:r>
      <w:r w:rsidR="009C7D86">
        <w:rPr>
          <w:rFonts w:ascii="Times New Roman" w:hAnsi="Times New Roman" w:cs="Times New Roman"/>
          <w:i/>
          <w:color w:val="000000" w:themeColor="text1"/>
          <w:sz w:val="28"/>
          <w:szCs w:val="28"/>
        </w:rPr>
        <w:t>19</w:t>
      </w:r>
      <w:r w:rsidRPr="000F5CB0">
        <w:rPr>
          <w:rFonts w:ascii="Times New Roman" w:hAnsi="Times New Roman" w:cs="Times New Roman"/>
          <w:i/>
          <w:color w:val="000000" w:themeColor="text1"/>
          <w:sz w:val="28"/>
          <w:szCs w:val="28"/>
        </w:rPr>
        <w:t xml:space="preserve"> tháng </w:t>
      </w:r>
      <w:r w:rsidR="009C7D86">
        <w:rPr>
          <w:rFonts w:ascii="Times New Roman" w:hAnsi="Times New Roman" w:cs="Times New Roman"/>
          <w:i/>
          <w:color w:val="000000" w:themeColor="text1"/>
          <w:sz w:val="28"/>
          <w:szCs w:val="28"/>
        </w:rPr>
        <w:t>6</w:t>
      </w:r>
      <w:r w:rsidRPr="000F5CB0">
        <w:rPr>
          <w:rFonts w:ascii="Times New Roman" w:hAnsi="Times New Roman" w:cs="Times New Roman"/>
          <w:i/>
          <w:color w:val="000000" w:themeColor="text1"/>
          <w:sz w:val="28"/>
          <w:szCs w:val="28"/>
        </w:rPr>
        <w:t xml:space="preserve"> năm </w:t>
      </w:r>
      <w:r w:rsidR="009C7D86">
        <w:rPr>
          <w:rFonts w:ascii="Times New Roman" w:hAnsi="Times New Roman" w:cs="Times New Roman"/>
          <w:i/>
          <w:color w:val="000000" w:themeColor="text1"/>
          <w:sz w:val="28"/>
          <w:szCs w:val="28"/>
        </w:rPr>
        <w:t>2015</w:t>
      </w:r>
      <w:r w:rsidRPr="000F5CB0">
        <w:rPr>
          <w:rFonts w:ascii="Times New Roman" w:hAnsi="Times New Roman" w:cs="Times New Roman"/>
          <w:i/>
          <w:color w:val="000000" w:themeColor="text1"/>
          <w:sz w:val="28"/>
          <w:szCs w:val="28"/>
        </w:rPr>
        <w:t>;</w:t>
      </w:r>
    </w:p>
    <w:p w:rsidR="007D1439" w:rsidRDefault="003067E1">
      <w:pPr>
        <w:tabs>
          <w:tab w:val="left" w:pos="-322"/>
        </w:tabs>
        <w:spacing w:before="120" w:after="0" w:line="240" w:lineRule="auto"/>
        <w:ind w:firstLine="567"/>
        <w:jc w:val="both"/>
        <w:rPr>
          <w:rFonts w:ascii="Times New Roman" w:hAnsi="Times New Roman" w:cs="Times New Roman"/>
          <w:i/>
          <w:color w:val="000000" w:themeColor="text1"/>
          <w:sz w:val="28"/>
          <w:szCs w:val="28"/>
        </w:rPr>
      </w:pPr>
      <w:r w:rsidRPr="003067E1">
        <w:rPr>
          <w:rFonts w:ascii="Times New Roman" w:hAnsi="Times New Roman" w:cs="Times New Roman"/>
          <w:i/>
          <w:color w:val="000000" w:themeColor="text1"/>
          <w:sz w:val="28"/>
          <w:szCs w:val="28"/>
        </w:rPr>
        <w:t>Căn</w:t>
      </w:r>
      <w:r w:rsidR="00F671C6">
        <w:rPr>
          <w:rFonts w:ascii="Times New Roman" w:hAnsi="Times New Roman" w:cs="Times New Roman"/>
          <w:i/>
          <w:color w:val="000000" w:themeColor="text1"/>
          <w:sz w:val="28"/>
          <w:szCs w:val="28"/>
        </w:rPr>
        <w:t xml:space="preserve"> </w:t>
      </w:r>
      <w:r w:rsidRPr="003067E1">
        <w:rPr>
          <w:rFonts w:ascii="Times New Roman" w:hAnsi="Times New Roman" w:cs="Times New Roman"/>
          <w:i/>
          <w:color w:val="000000" w:themeColor="text1"/>
          <w:sz w:val="28"/>
          <w:szCs w:val="28"/>
        </w:rPr>
        <w:t>cứ</w:t>
      </w:r>
      <w:r w:rsidR="00F671C6">
        <w:rPr>
          <w:rFonts w:ascii="Times New Roman" w:hAnsi="Times New Roman" w:cs="Times New Roman"/>
          <w:i/>
          <w:color w:val="000000" w:themeColor="text1"/>
          <w:sz w:val="28"/>
          <w:szCs w:val="28"/>
        </w:rPr>
        <w:t xml:space="preserve"> </w:t>
      </w:r>
      <w:r w:rsidRPr="003067E1">
        <w:rPr>
          <w:rFonts w:ascii="Times New Roman" w:hAnsi="Times New Roman" w:cs="Times New Roman"/>
          <w:i/>
          <w:color w:val="000000" w:themeColor="text1"/>
          <w:sz w:val="28"/>
          <w:szCs w:val="28"/>
        </w:rPr>
        <w:t>Luậ</w:t>
      </w:r>
      <w:r w:rsidR="00AC1D24" w:rsidRPr="00AC1D24">
        <w:rPr>
          <w:rFonts w:ascii="Times New Roman" w:hAnsi="Times New Roman" w:cs="Times New Roman"/>
          <w:i/>
          <w:color w:val="000000" w:themeColor="text1"/>
          <w:sz w:val="28"/>
          <w:szCs w:val="28"/>
        </w:rPr>
        <w:t>t</w:t>
      </w:r>
      <w:r w:rsidR="00F671C6">
        <w:rPr>
          <w:rFonts w:ascii="Times New Roman" w:hAnsi="Times New Roman" w:cs="Times New Roman"/>
          <w:i/>
          <w:color w:val="000000" w:themeColor="text1"/>
          <w:sz w:val="28"/>
          <w:szCs w:val="28"/>
        </w:rPr>
        <w:t xml:space="preserve"> </w:t>
      </w:r>
      <w:r w:rsidR="00E43DC6">
        <w:rPr>
          <w:rFonts w:ascii="Times New Roman" w:hAnsi="Times New Roman" w:cs="Times New Roman"/>
          <w:i/>
          <w:color w:val="000000" w:themeColor="text1"/>
          <w:sz w:val="28"/>
          <w:szCs w:val="28"/>
        </w:rPr>
        <w:t>h</w:t>
      </w:r>
      <w:r w:rsidRPr="003067E1">
        <w:rPr>
          <w:rFonts w:ascii="Times New Roman" w:hAnsi="Times New Roman" w:cs="Times New Roman"/>
          <w:i/>
          <w:color w:val="000000" w:themeColor="text1"/>
          <w:sz w:val="28"/>
          <w:szCs w:val="28"/>
        </w:rPr>
        <w:t>iế</w:t>
      </w:r>
      <w:r w:rsidR="00AC1D24" w:rsidRPr="00AC1D24">
        <w:rPr>
          <w:rFonts w:ascii="Times New Roman" w:hAnsi="Times New Roman" w:cs="Times New Roman"/>
          <w:i/>
          <w:color w:val="000000" w:themeColor="text1"/>
          <w:sz w:val="28"/>
          <w:szCs w:val="28"/>
        </w:rPr>
        <w:t>n, lấ</w:t>
      </w:r>
      <w:r w:rsidR="00027935" w:rsidRPr="00027935">
        <w:rPr>
          <w:rFonts w:ascii="Times New Roman" w:hAnsi="Times New Roman" w:cs="Times New Roman"/>
          <w:i/>
          <w:color w:val="000000" w:themeColor="text1"/>
          <w:sz w:val="28"/>
          <w:szCs w:val="28"/>
        </w:rPr>
        <w:t>y, ghép</w:t>
      </w:r>
      <w:r w:rsidR="00F671C6">
        <w:rPr>
          <w:rFonts w:ascii="Times New Roman" w:hAnsi="Times New Roman" w:cs="Times New Roman"/>
          <w:i/>
          <w:color w:val="000000" w:themeColor="text1"/>
          <w:sz w:val="28"/>
          <w:szCs w:val="28"/>
        </w:rPr>
        <w:t xml:space="preserve"> </w:t>
      </w:r>
      <w:r w:rsidRPr="003067E1">
        <w:rPr>
          <w:rFonts w:ascii="Times New Roman" w:hAnsi="Times New Roman" w:cs="Times New Roman"/>
          <w:i/>
          <w:color w:val="000000" w:themeColor="text1"/>
          <w:sz w:val="28"/>
          <w:szCs w:val="28"/>
        </w:rPr>
        <w:t>mô, bộ</w:t>
      </w:r>
      <w:r w:rsidR="00F671C6">
        <w:rPr>
          <w:rFonts w:ascii="Times New Roman" w:hAnsi="Times New Roman" w:cs="Times New Roman"/>
          <w:i/>
          <w:color w:val="000000" w:themeColor="text1"/>
          <w:sz w:val="28"/>
          <w:szCs w:val="28"/>
        </w:rPr>
        <w:t xml:space="preserve"> </w:t>
      </w:r>
      <w:r w:rsidRPr="003067E1">
        <w:rPr>
          <w:rFonts w:ascii="Times New Roman" w:hAnsi="Times New Roman" w:cs="Times New Roman"/>
          <w:i/>
          <w:color w:val="000000" w:themeColor="text1"/>
          <w:sz w:val="28"/>
          <w:szCs w:val="28"/>
        </w:rPr>
        <w:t>phậ</w:t>
      </w:r>
      <w:r w:rsidR="00AC1D24" w:rsidRPr="00AC1D24">
        <w:rPr>
          <w:rFonts w:ascii="Times New Roman" w:hAnsi="Times New Roman" w:cs="Times New Roman"/>
          <w:i/>
          <w:color w:val="000000" w:themeColor="text1"/>
          <w:sz w:val="28"/>
          <w:szCs w:val="28"/>
        </w:rPr>
        <w:t>n</w:t>
      </w:r>
      <w:r w:rsidR="00F671C6">
        <w:rPr>
          <w:rFonts w:ascii="Times New Roman" w:hAnsi="Times New Roman" w:cs="Times New Roman"/>
          <w:i/>
          <w:color w:val="000000" w:themeColor="text1"/>
          <w:sz w:val="28"/>
          <w:szCs w:val="28"/>
        </w:rPr>
        <w:t xml:space="preserve"> </w:t>
      </w:r>
      <w:r w:rsidRPr="003067E1">
        <w:rPr>
          <w:rFonts w:ascii="Times New Roman" w:hAnsi="Times New Roman" w:cs="Times New Roman"/>
          <w:i/>
          <w:color w:val="000000" w:themeColor="text1"/>
          <w:sz w:val="28"/>
          <w:szCs w:val="28"/>
        </w:rPr>
        <w:t>cơ</w:t>
      </w:r>
      <w:r w:rsidR="00F671C6">
        <w:rPr>
          <w:rFonts w:ascii="Times New Roman" w:hAnsi="Times New Roman" w:cs="Times New Roman"/>
          <w:i/>
          <w:color w:val="000000" w:themeColor="text1"/>
          <w:sz w:val="28"/>
          <w:szCs w:val="28"/>
        </w:rPr>
        <w:t xml:space="preserve"> </w:t>
      </w:r>
      <w:r w:rsidRPr="003067E1">
        <w:rPr>
          <w:rFonts w:ascii="Times New Roman" w:hAnsi="Times New Roman" w:cs="Times New Roman"/>
          <w:i/>
          <w:color w:val="000000" w:themeColor="text1"/>
          <w:sz w:val="28"/>
          <w:szCs w:val="28"/>
        </w:rPr>
        <w:t>thể</w:t>
      </w:r>
      <w:r w:rsidR="00F671C6">
        <w:rPr>
          <w:rFonts w:ascii="Times New Roman" w:hAnsi="Times New Roman" w:cs="Times New Roman"/>
          <w:i/>
          <w:color w:val="000000" w:themeColor="text1"/>
          <w:sz w:val="28"/>
          <w:szCs w:val="28"/>
        </w:rPr>
        <w:t xml:space="preserve"> </w:t>
      </w:r>
      <w:r w:rsidRPr="003067E1">
        <w:rPr>
          <w:rFonts w:ascii="Times New Roman" w:hAnsi="Times New Roman" w:cs="Times New Roman"/>
          <w:i/>
          <w:color w:val="000000" w:themeColor="text1"/>
          <w:sz w:val="28"/>
          <w:szCs w:val="28"/>
        </w:rPr>
        <w:t>ngườ</w:t>
      </w:r>
      <w:r w:rsidR="00AC1D24" w:rsidRPr="00AC1D24">
        <w:rPr>
          <w:rFonts w:ascii="Times New Roman" w:hAnsi="Times New Roman" w:cs="Times New Roman"/>
          <w:i/>
          <w:color w:val="000000" w:themeColor="text1"/>
          <w:sz w:val="28"/>
          <w:szCs w:val="28"/>
        </w:rPr>
        <w:t>i</w:t>
      </w:r>
      <w:r w:rsidR="00F671C6">
        <w:rPr>
          <w:rFonts w:ascii="Times New Roman" w:hAnsi="Times New Roman" w:cs="Times New Roman"/>
          <w:i/>
          <w:color w:val="000000" w:themeColor="text1"/>
          <w:sz w:val="28"/>
          <w:szCs w:val="28"/>
        </w:rPr>
        <w:t xml:space="preserve"> </w:t>
      </w:r>
      <w:r w:rsidRPr="003067E1">
        <w:rPr>
          <w:rFonts w:ascii="Times New Roman" w:hAnsi="Times New Roman" w:cs="Times New Roman"/>
          <w:i/>
          <w:color w:val="000000" w:themeColor="text1"/>
          <w:sz w:val="28"/>
          <w:szCs w:val="28"/>
        </w:rPr>
        <w:t>và</w:t>
      </w:r>
      <w:r w:rsidR="00F671C6">
        <w:rPr>
          <w:rFonts w:ascii="Times New Roman" w:hAnsi="Times New Roman" w:cs="Times New Roman"/>
          <w:i/>
          <w:color w:val="000000" w:themeColor="text1"/>
          <w:sz w:val="28"/>
          <w:szCs w:val="28"/>
        </w:rPr>
        <w:t xml:space="preserve"> </w:t>
      </w:r>
      <w:r w:rsidRPr="003067E1">
        <w:rPr>
          <w:rFonts w:ascii="Times New Roman" w:hAnsi="Times New Roman" w:cs="Times New Roman"/>
          <w:i/>
          <w:color w:val="000000" w:themeColor="text1"/>
          <w:sz w:val="28"/>
          <w:szCs w:val="28"/>
        </w:rPr>
        <w:t>hiế</w:t>
      </w:r>
      <w:r w:rsidR="00AC1D24" w:rsidRPr="00AC1D24">
        <w:rPr>
          <w:rFonts w:ascii="Times New Roman" w:hAnsi="Times New Roman" w:cs="Times New Roman"/>
          <w:i/>
          <w:color w:val="000000" w:themeColor="text1"/>
          <w:sz w:val="28"/>
          <w:szCs w:val="28"/>
        </w:rPr>
        <w:t>n, lấ</w:t>
      </w:r>
      <w:r w:rsidR="00027935" w:rsidRPr="00027935">
        <w:rPr>
          <w:rFonts w:ascii="Times New Roman" w:hAnsi="Times New Roman" w:cs="Times New Roman"/>
          <w:i/>
          <w:color w:val="000000" w:themeColor="text1"/>
          <w:sz w:val="28"/>
          <w:szCs w:val="28"/>
        </w:rPr>
        <w:t>y</w:t>
      </w:r>
      <w:r w:rsidR="00F671C6">
        <w:rPr>
          <w:rFonts w:ascii="Times New Roman" w:hAnsi="Times New Roman" w:cs="Times New Roman"/>
          <w:i/>
          <w:color w:val="000000" w:themeColor="text1"/>
          <w:sz w:val="28"/>
          <w:szCs w:val="28"/>
        </w:rPr>
        <w:t xml:space="preserve"> </w:t>
      </w:r>
      <w:r w:rsidRPr="003067E1">
        <w:rPr>
          <w:rFonts w:ascii="Times New Roman" w:hAnsi="Times New Roman" w:cs="Times New Roman"/>
          <w:i/>
          <w:color w:val="000000" w:themeColor="text1"/>
          <w:sz w:val="28"/>
          <w:szCs w:val="28"/>
        </w:rPr>
        <w:t>xác</w:t>
      </w:r>
      <w:r w:rsidR="00F671C6">
        <w:rPr>
          <w:rFonts w:ascii="Times New Roman" w:hAnsi="Times New Roman" w:cs="Times New Roman"/>
          <w:i/>
          <w:color w:val="000000" w:themeColor="text1"/>
          <w:sz w:val="28"/>
          <w:szCs w:val="28"/>
        </w:rPr>
        <w:t xml:space="preserve"> </w:t>
      </w:r>
      <w:r w:rsidR="009C7D86">
        <w:rPr>
          <w:rFonts w:ascii="Times New Roman" w:hAnsi="Times New Roman" w:cs="Times New Roman"/>
          <w:i/>
          <w:color w:val="000000" w:themeColor="text1"/>
          <w:sz w:val="28"/>
          <w:szCs w:val="28"/>
        </w:rPr>
        <w:t xml:space="preserve">số 75/2006/QH11 </w:t>
      </w:r>
      <w:r w:rsidR="001B5E1C" w:rsidRPr="000F5CB0">
        <w:rPr>
          <w:rFonts w:ascii="Times New Roman" w:hAnsi="Times New Roman" w:cs="Times New Roman"/>
          <w:i/>
          <w:color w:val="000000" w:themeColor="text1"/>
          <w:sz w:val="28"/>
          <w:szCs w:val="28"/>
        </w:rPr>
        <w:t>ngày 29 tháng 11 năm 2006;</w:t>
      </w:r>
    </w:p>
    <w:p w:rsidR="007D1439" w:rsidRDefault="00B56AC9">
      <w:pPr>
        <w:tabs>
          <w:tab w:val="left" w:pos="-322"/>
        </w:tabs>
        <w:spacing w:before="120" w:after="0" w:line="240" w:lineRule="auto"/>
        <w:ind w:firstLine="567"/>
        <w:jc w:val="both"/>
        <w:rPr>
          <w:rFonts w:ascii="Times New Roman" w:hAnsi="Times New Roman" w:cs="Times New Roman"/>
          <w:i/>
          <w:color w:val="000000" w:themeColor="text1"/>
          <w:sz w:val="28"/>
          <w:szCs w:val="28"/>
        </w:rPr>
      </w:pPr>
      <w:r w:rsidRPr="00B56AC9">
        <w:rPr>
          <w:rFonts w:ascii="Times New Roman" w:hAnsi="Times New Roman" w:cs="Times New Roman"/>
          <w:i/>
          <w:color w:val="000000" w:themeColor="text1"/>
          <w:sz w:val="28"/>
          <w:szCs w:val="28"/>
        </w:rPr>
        <w:t>Căn cứ</w:t>
      </w:r>
      <w:r w:rsidR="003067E1" w:rsidRPr="003067E1">
        <w:rPr>
          <w:rFonts w:ascii="Times New Roman" w:hAnsi="Times New Roman" w:cs="Times New Roman"/>
          <w:i/>
          <w:color w:val="000000" w:themeColor="text1"/>
          <w:sz w:val="28"/>
          <w:szCs w:val="28"/>
        </w:rPr>
        <w:t xml:space="preserve"> Luậ</w:t>
      </w:r>
      <w:r w:rsidR="00AC1D24" w:rsidRPr="00AC1D24">
        <w:rPr>
          <w:rFonts w:ascii="Times New Roman" w:hAnsi="Times New Roman" w:cs="Times New Roman"/>
          <w:i/>
          <w:color w:val="000000" w:themeColor="text1"/>
          <w:sz w:val="28"/>
          <w:szCs w:val="28"/>
        </w:rPr>
        <w:t xml:space="preserve">t </w:t>
      </w:r>
      <w:r w:rsidR="00E43DC6">
        <w:rPr>
          <w:rFonts w:ascii="Times New Roman" w:hAnsi="Times New Roman" w:cs="Times New Roman"/>
          <w:i/>
          <w:color w:val="000000" w:themeColor="text1"/>
          <w:sz w:val="28"/>
          <w:szCs w:val="28"/>
        </w:rPr>
        <w:t>đ</w:t>
      </w:r>
      <w:r w:rsidR="00AC1D24" w:rsidRPr="00AC1D24">
        <w:rPr>
          <w:rFonts w:ascii="Times New Roman" w:hAnsi="Times New Roman" w:cs="Times New Roman"/>
          <w:i/>
          <w:color w:val="000000" w:themeColor="text1"/>
          <w:sz w:val="28"/>
          <w:szCs w:val="28"/>
        </w:rPr>
        <w:t>ầ</w:t>
      </w:r>
      <w:r w:rsidR="00027935" w:rsidRPr="00027935">
        <w:rPr>
          <w:rFonts w:ascii="Times New Roman" w:hAnsi="Times New Roman" w:cs="Times New Roman"/>
          <w:i/>
          <w:color w:val="000000" w:themeColor="text1"/>
          <w:sz w:val="28"/>
          <w:szCs w:val="28"/>
        </w:rPr>
        <w:t xml:space="preserve">u tư </w:t>
      </w:r>
      <w:r w:rsidR="009C7D86">
        <w:rPr>
          <w:rFonts w:ascii="Times New Roman" w:hAnsi="Times New Roman" w:cs="Times New Roman"/>
          <w:i/>
          <w:color w:val="000000" w:themeColor="text1"/>
          <w:sz w:val="28"/>
          <w:szCs w:val="28"/>
        </w:rPr>
        <w:t xml:space="preserve">số 67/2014/QH13 </w:t>
      </w:r>
      <w:r w:rsidR="001B5E1C" w:rsidRPr="000F5CB0">
        <w:rPr>
          <w:rFonts w:ascii="Times New Roman" w:hAnsi="Times New Roman" w:cs="Times New Roman"/>
          <w:i/>
          <w:color w:val="000000" w:themeColor="text1"/>
          <w:sz w:val="28"/>
          <w:szCs w:val="28"/>
        </w:rPr>
        <w:t>ngày 26 tháng 11 năm 2014;</w:t>
      </w:r>
    </w:p>
    <w:p w:rsidR="007D1439" w:rsidRDefault="00B56AC9">
      <w:pPr>
        <w:tabs>
          <w:tab w:val="left" w:pos="-322"/>
        </w:tabs>
        <w:spacing w:before="120" w:after="0" w:line="240" w:lineRule="auto"/>
        <w:ind w:firstLine="567"/>
        <w:jc w:val="both"/>
        <w:rPr>
          <w:rFonts w:ascii="Times New Roman" w:hAnsi="Times New Roman" w:cs="Times New Roman"/>
          <w:i/>
          <w:color w:val="000000" w:themeColor="text1"/>
          <w:sz w:val="28"/>
          <w:szCs w:val="28"/>
        </w:rPr>
      </w:pPr>
      <w:r w:rsidRPr="00B56AC9">
        <w:rPr>
          <w:rFonts w:ascii="Times New Roman" w:hAnsi="Times New Roman" w:cs="Times New Roman"/>
          <w:i/>
          <w:color w:val="000000" w:themeColor="text1"/>
          <w:sz w:val="28"/>
          <w:szCs w:val="28"/>
        </w:rPr>
        <w:t>Theo</w:t>
      </w:r>
      <w:r w:rsidR="00F671C6">
        <w:rPr>
          <w:rFonts w:ascii="Times New Roman" w:hAnsi="Times New Roman" w:cs="Times New Roman"/>
          <w:i/>
          <w:color w:val="000000" w:themeColor="text1"/>
          <w:sz w:val="28"/>
          <w:szCs w:val="28"/>
        </w:rPr>
        <w:t xml:space="preserve"> </w:t>
      </w:r>
      <w:r w:rsidRPr="00B56AC9">
        <w:rPr>
          <w:rFonts w:ascii="Times New Roman" w:hAnsi="Times New Roman" w:cs="Times New Roman"/>
          <w:i/>
          <w:color w:val="000000" w:themeColor="text1"/>
          <w:sz w:val="28"/>
          <w:szCs w:val="28"/>
        </w:rPr>
        <w:t>đề</w:t>
      </w:r>
      <w:r w:rsidR="00F671C6">
        <w:rPr>
          <w:rFonts w:ascii="Times New Roman" w:hAnsi="Times New Roman" w:cs="Times New Roman"/>
          <w:i/>
          <w:color w:val="000000" w:themeColor="text1"/>
          <w:sz w:val="28"/>
          <w:szCs w:val="28"/>
        </w:rPr>
        <w:t xml:space="preserve"> </w:t>
      </w:r>
      <w:r w:rsidR="003067E1" w:rsidRPr="003067E1">
        <w:rPr>
          <w:rFonts w:ascii="Times New Roman" w:hAnsi="Times New Roman" w:cs="Times New Roman"/>
          <w:i/>
          <w:color w:val="000000" w:themeColor="text1"/>
          <w:sz w:val="28"/>
          <w:szCs w:val="28"/>
        </w:rPr>
        <w:t>nghị</w:t>
      </w:r>
      <w:r w:rsidR="00F671C6">
        <w:rPr>
          <w:rFonts w:ascii="Times New Roman" w:hAnsi="Times New Roman" w:cs="Times New Roman"/>
          <w:i/>
          <w:color w:val="000000" w:themeColor="text1"/>
          <w:sz w:val="28"/>
          <w:szCs w:val="28"/>
        </w:rPr>
        <w:t xml:space="preserve"> </w:t>
      </w:r>
      <w:r w:rsidR="003067E1" w:rsidRPr="003067E1">
        <w:rPr>
          <w:rFonts w:ascii="Times New Roman" w:hAnsi="Times New Roman" w:cs="Times New Roman"/>
          <w:i/>
          <w:color w:val="000000" w:themeColor="text1"/>
          <w:sz w:val="28"/>
          <w:szCs w:val="28"/>
        </w:rPr>
        <w:t>củ</w:t>
      </w:r>
      <w:r w:rsidR="00AC1D24" w:rsidRPr="00AC1D24">
        <w:rPr>
          <w:rFonts w:ascii="Times New Roman" w:hAnsi="Times New Roman" w:cs="Times New Roman"/>
          <w:i/>
          <w:color w:val="000000" w:themeColor="text1"/>
          <w:sz w:val="28"/>
          <w:szCs w:val="28"/>
        </w:rPr>
        <w:t>a</w:t>
      </w:r>
      <w:r w:rsidR="00F671C6">
        <w:rPr>
          <w:rFonts w:ascii="Times New Roman" w:hAnsi="Times New Roman" w:cs="Times New Roman"/>
          <w:i/>
          <w:color w:val="000000" w:themeColor="text1"/>
          <w:sz w:val="28"/>
          <w:szCs w:val="28"/>
        </w:rPr>
        <w:t xml:space="preserve"> </w:t>
      </w:r>
      <w:r w:rsidR="003067E1" w:rsidRPr="003067E1">
        <w:rPr>
          <w:rFonts w:ascii="Times New Roman" w:hAnsi="Times New Roman" w:cs="Times New Roman"/>
          <w:i/>
          <w:color w:val="000000" w:themeColor="text1"/>
          <w:sz w:val="28"/>
          <w:szCs w:val="28"/>
        </w:rPr>
        <w:t>Bộ</w:t>
      </w:r>
      <w:r w:rsidR="00F671C6">
        <w:rPr>
          <w:rFonts w:ascii="Times New Roman" w:hAnsi="Times New Roman" w:cs="Times New Roman"/>
          <w:i/>
          <w:color w:val="000000" w:themeColor="text1"/>
          <w:sz w:val="28"/>
          <w:szCs w:val="28"/>
        </w:rPr>
        <w:t xml:space="preserve"> </w:t>
      </w:r>
      <w:r w:rsidR="003067E1" w:rsidRPr="003067E1">
        <w:rPr>
          <w:rFonts w:ascii="Times New Roman" w:hAnsi="Times New Roman" w:cs="Times New Roman"/>
          <w:i/>
          <w:color w:val="000000" w:themeColor="text1"/>
          <w:sz w:val="28"/>
          <w:szCs w:val="28"/>
        </w:rPr>
        <w:t>trưở</w:t>
      </w:r>
      <w:r w:rsidR="00AC1D24" w:rsidRPr="00AC1D24">
        <w:rPr>
          <w:rFonts w:ascii="Times New Roman" w:hAnsi="Times New Roman" w:cs="Times New Roman"/>
          <w:i/>
          <w:color w:val="000000" w:themeColor="text1"/>
          <w:sz w:val="28"/>
          <w:szCs w:val="28"/>
        </w:rPr>
        <w:t>ng</w:t>
      </w:r>
      <w:r w:rsidR="00F671C6">
        <w:rPr>
          <w:rFonts w:ascii="Times New Roman" w:hAnsi="Times New Roman" w:cs="Times New Roman"/>
          <w:i/>
          <w:color w:val="000000" w:themeColor="text1"/>
          <w:sz w:val="28"/>
          <w:szCs w:val="28"/>
        </w:rPr>
        <w:t xml:space="preserve"> </w:t>
      </w:r>
      <w:r w:rsidR="003067E1" w:rsidRPr="003067E1">
        <w:rPr>
          <w:rFonts w:ascii="Times New Roman" w:hAnsi="Times New Roman" w:cs="Times New Roman"/>
          <w:i/>
          <w:color w:val="000000" w:themeColor="text1"/>
          <w:sz w:val="28"/>
          <w:szCs w:val="28"/>
        </w:rPr>
        <w:t>Bộ</w:t>
      </w:r>
      <w:r w:rsidR="00F671C6">
        <w:rPr>
          <w:rFonts w:ascii="Times New Roman" w:hAnsi="Times New Roman" w:cs="Times New Roman"/>
          <w:i/>
          <w:color w:val="000000" w:themeColor="text1"/>
          <w:sz w:val="28"/>
          <w:szCs w:val="28"/>
        </w:rPr>
        <w:t xml:space="preserve"> </w:t>
      </w:r>
      <w:r w:rsidR="003067E1" w:rsidRPr="003067E1">
        <w:rPr>
          <w:rFonts w:ascii="Times New Roman" w:hAnsi="Times New Roman" w:cs="Times New Roman"/>
          <w:i/>
          <w:color w:val="000000" w:themeColor="text1"/>
          <w:sz w:val="28"/>
          <w:szCs w:val="28"/>
        </w:rPr>
        <w:t>Y</w:t>
      </w:r>
      <w:r w:rsidR="00F671C6">
        <w:rPr>
          <w:rFonts w:ascii="Times New Roman" w:hAnsi="Times New Roman" w:cs="Times New Roman"/>
          <w:i/>
          <w:color w:val="000000" w:themeColor="text1"/>
          <w:sz w:val="28"/>
          <w:szCs w:val="28"/>
        </w:rPr>
        <w:t xml:space="preserve"> </w:t>
      </w:r>
      <w:r w:rsidR="003067E1" w:rsidRPr="003067E1">
        <w:rPr>
          <w:rFonts w:ascii="Times New Roman" w:hAnsi="Times New Roman" w:cs="Times New Roman"/>
          <w:i/>
          <w:color w:val="000000" w:themeColor="text1"/>
          <w:sz w:val="28"/>
          <w:szCs w:val="28"/>
        </w:rPr>
        <w:t>tế</w:t>
      </w:r>
      <w:r w:rsidR="00AC1D24" w:rsidRPr="00AC1D24">
        <w:rPr>
          <w:rFonts w:ascii="Times New Roman" w:hAnsi="Times New Roman" w:cs="Times New Roman"/>
          <w:i/>
          <w:color w:val="000000" w:themeColor="text1"/>
          <w:sz w:val="28"/>
          <w:szCs w:val="28"/>
        </w:rPr>
        <w:t>,</w:t>
      </w:r>
    </w:p>
    <w:p w:rsidR="00203DA7" w:rsidRDefault="007D1439">
      <w:pPr>
        <w:pStyle w:val="a"/>
        <w:spacing w:before="120"/>
        <w:ind w:right="66" w:firstLine="540"/>
        <w:jc w:val="both"/>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rPr>
        <w:t xml:space="preserve">Chính phủ ban hành Nghị định </w:t>
      </w:r>
      <w:r>
        <w:rPr>
          <w:rFonts w:ascii="Times New Roman" w:hAnsi="Times New Roman" w:cs="Times New Roman"/>
          <w:i/>
          <w:color w:val="000000" w:themeColor="text1"/>
          <w:sz w:val="28"/>
          <w:szCs w:val="28"/>
          <w:lang w:val="en-US"/>
        </w:rPr>
        <w:t>s</w:t>
      </w:r>
      <w:r w:rsidR="0009318B" w:rsidRPr="0009318B">
        <w:rPr>
          <w:rFonts w:ascii="Times New Roman" w:hAnsi="Times New Roman" w:cs="Times New Roman"/>
          <w:i/>
          <w:color w:val="000000" w:themeColor="text1"/>
          <w:sz w:val="28"/>
          <w:szCs w:val="28"/>
          <w:lang w:val="en-US"/>
        </w:rPr>
        <w:t>ửa đổi, bổ sung một số Điều của Nghị định số 56/2008/NĐ-CP ngày 29 tháng 4 năm 2008 quy định về tổ chức, hoạt động của ngân hàng mô và Trung tâm Điều phối quốc gia về ghép bộ phận cơ thể người</w:t>
      </w:r>
      <w:r w:rsidR="00020E9C">
        <w:rPr>
          <w:rFonts w:ascii="Times New Roman" w:hAnsi="Times New Roman" w:cs="Times New Roman"/>
          <w:i/>
          <w:color w:val="000000" w:themeColor="text1"/>
          <w:sz w:val="28"/>
          <w:szCs w:val="28"/>
          <w:lang w:val="en-US"/>
        </w:rPr>
        <w:t>.</w:t>
      </w:r>
    </w:p>
    <w:p w:rsidR="0009318B" w:rsidRDefault="00D76803" w:rsidP="0009318B">
      <w:pPr>
        <w:spacing w:before="120" w:after="0" w:line="240" w:lineRule="auto"/>
        <w:rPr>
          <w:rFonts w:ascii="Times New Roman" w:hAnsi="Times New Roman" w:cs="Times New Roman"/>
          <w:b/>
          <w:color w:val="000000" w:themeColor="text1"/>
          <w:spacing w:val="-4"/>
          <w:sz w:val="28"/>
          <w:szCs w:val="28"/>
        </w:rPr>
      </w:pPr>
      <w:r>
        <w:rPr>
          <w:rFonts w:ascii="Times New Roman" w:hAnsi="Times New Roman" w:cs="Times New Roman"/>
          <w:b/>
          <w:color w:val="000000" w:themeColor="text1"/>
          <w:spacing w:val="-4"/>
          <w:sz w:val="28"/>
          <w:szCs w:val="28"/>
        </w:rPr>
        <w:tab/>
      </w:r>
    </w:p>
    <w:p w:rsidR="0009318B" w:rsidRDefault="00D76803" w:rsidP="0009318B">
      <w:pPr>
        <w:spacing w:before="120" w:after="0" w:line="240" w:lineRule="auto"/>
        <w:ind w:firstLine="540"/>
        <w:rPr>
          <w:rFonts w:ascii="Times New Roman" w:hAnsi="Times New Roman" w:cs="Times New Roman"/>
          <w:b/>
          <w:color w:val="000000" w:themeColor="text1"/>
          <w:spacing w:val="-4"/>
          <w:sz w:val="28"/>
          <w:szCs w:val="28"/>
        </w:rPr>
      </w:pPr>
      <w:r>
        <w:rPr>
          <w:rFonts w:ascii="Times New Roman" w:hAnsi="Times New Roman" w:cs="Times New Roman"/>
          <w:b/>
          <w:color w:val="000000" w:themeColor="text1"/>
          <w:spacing w:val="-4"/>
          <w:sz w:val="28"/>
          <w:szCs w:val="28"/>
        </w:rPr>
        <w:t xml:space="preserve">Điều 1. Sửa đổi, bổ sung </w:t>
      </w:r>
      <w:r>
        <w:rPr>
          <w:rFonts w:ascii="Times New Roman" w:hAnsi="Times New Roman" w:cs="Times New Roman"/>
          <w:b/>
          <w:color w:val="000000" w:themeColor="text1"/>
          <w:sz w:val="28"/>
          <w:szCs w:val="28"/>
        </w:rPr>
        <w:t>một số Điều của Nghị định số 56/2008/NĐ-CP ngày 29 tháng 4 năm 2008 của Chính phủ</w:t>
      </w:r>
    </w:p>
    <w:p w:rsidR="00203DA7" w:rsidRDefault="00437DBF">
      <w:pPr>
        <w:pStyle w:val="ListParagraph"/>
        <w:numPr>
          <w:ilvl w:val="0"/>
          <w:numId w:val="13"/>
        </w:numPr>
        <w:spacing w:before="60" w:line="400" w:lineRule="exact"/>
        <w:jc w:val="both"/>
        <w:rPr>
          <w:rFonts w:ascii="Times New Roman" w:hAnsi="Times New Roman"/>
          <w:b/>
          <w:color w:val="000000" w:themeColor="text1"/>
          <w:spacing w:val="-4"/>
        </w:rPr>
      </w:pPr>
      <w:r>
        <w:rPr>
          <w:rFonts w:ascii="Times New Roman" w:hAnsi="Times New Roman"/>
          <w:b/>
          <w:color w:val="000000" w:themeColor="text1"/>
          <w:spacing w:val="-4"/>
          <w:lang w:val="en-US"/>
        </w:rPr>
        <w:t>Sửa đổi, bổ sung Điều 2 như sau</w:t>
      </w:r>
    </w:p>
    <w:p w:rsidR="0009318B" w:rsidRDefault="0017237E" w:rsidP="0009318B">
      <w:pPr>
        <w:spacing w:before="120" w:after="120" w:line="240" w:lineRule="auto"/>
        <w:jc w:val="both"/>
        <w:rPr>
          <w:rFonts w:ascii="Times New Roman" w:hAnsi="Times New Roman" w:cs="Times New Roman"/>
          <w:b/>
          <w:color w:val="000000" w:themeColor="text1"/>
          <w:spacing w:val="-4"/>
          <w:sz w:val="28"/>
          <w:szCs w:val="28"/>
        </w:rPr>
      </w:pPr>
      <w:r>
        <w:rPr>
          <w:rFonts w:ascii="Times New Roman" w:hAnsi="Times New Roman" w:cs="Times New Roman"/>
          <w:b/>
          <w:color w:val="000000" w:themeColor="text1"/>
          <w:spacing w:val="-4"/>
          <w:sz w:val="28"/>
          <w:szCs w:val="28"/>
        </w:rPr>
        <w:t xml:space="preserve">         </w:t>
      </w:r>
      <w:r w:rsidR="00432E4B">
        <w:rPr>
          <w:rFonts w:ascii="Times New Roman" w:hAnsi="Times New Roman" w:cs="Times New Roman"/>
          <w:b/>
          <w:color w:val="000000" w:themeColor="text1"/>
          <w:spacing w:val="-4"/>
          <w:sz w:val="28"/>
          <w:szCs w:val="28"/>
        </w:rPr>
        <w:t>“</w:t>
      </w:r>
      <w:r w:rsidR="00356A37" w:rsidRPr="009C7D86">
        <w:rPr>
          <w:rFonts w:ascii="Times New Roman" w:hAnsi="Times New Roman" w:cs="Times New Roman"/>
          <w:b/>
          <w:color w:val="000000" w:themeColor="text1"/>
          <w:spacing w:val="-4"/>
          <w:sz w:val="28"/>
          <w:szCs w:val="28"/>
        </w:rPr>
        <w:t>Đi</w:t>
      </w:r>
      <w:r w:rsidR="00356A37" w:rsidRPr="000F5CB0">
        <w:rPr>
          <w:rFonts w:ascii="Times New Roman" w:hAnsi="Times New Roman" w:cs="Times New Roman"/>
          <w:b/>
          <w:color w:val="000000" w:themeColor="text1"/>
          <w:spacing w:val="-4"/>
          <w:sz w:val="28"/>
          <w:szCs w:val="28"/>
        </w:rPr>
        <w:t>ề</w:t>
      </w:r>
      <w:r w:rsidR="00B56AC9" w:rsidRPr="00B56AC9">
        <w:rPr>
          <w:rFonts w:ascii="Times New Roman" w:hAnsi="Times New Roman" w:cs="Times New Roman"/>
          <w:b/>
          <w:color w:val="000000" w:themeColor="text1"/>
          <w:spacing w:val="-4"/>
          <w:sz w:val="28"/>
          <w:szCs w:val="28"/>
        </w:rPr>
        <w:t xml:space="preserve">u </w:t>
      </w:r>
      <w:r w:rsidR="008E3F72">
        <w:rPr>
          <w:rFonts w:ascii="Times New Roman" w:hAnsi="Times New Roman" w:cs="Times New Roman"/>
          <w:b/>
          <w:color w:val="000000" w:themeColor="text1"/>
          <w:spacing w:val="-4"/>
          <w:sz w:val="28"/>
          <w:szCs w:val="28"/>
        </w:rPr>
        <w:t>2</w:t>
      </w:r>
      <w:r w:rsidR="00027935" w:rsidRPr="00027935">
        <w:rPr>
          <w:rFonts w:ascii="Times New Roman" w:hAnsi="Times New Roman" w:cs="Times New Roman"/>
          <w:b/>
          <w:color w:val="000000" w:themeColor="text1"/>
          <w:spacing w:val="-4"/>
          <w:sz w:val="28"/>
          <w:szCs w:val="28"/>
        </w:rPr>
        <w:t>. Lo</w:t>
      </w:r>
      <w:r w:rsidR="00552FFF" w:rsidRPr="00552FFF">
        <w:rPr>
          <w:rFonts w:ascii="Times New Roman" w:hAnsi="Times New Roman" w:cs="Times New Roman"/>
          <w:b/>
          <w:color w:val="000000" w:themeColor="text1"/>
          <w:spacing w:val="-4"/>
          <w:sz w:val="28"/>
          <w:szCs w:val="28"/>
        </w:rPr>
        <w:t>ạ</w:t>
      </w:r>
      <w:r w:rsidR="007D1439" w:rsidRPr="007D1439">
        <w:rPr>
          <w:rFonts w:ascii="Times New Roman" w:hAnsi="Times New Roman" w:cs="Times New Roman"/>
          <w:b/>
          <w:color w:val="000000" w:themeColor="text1"/>
          <w:spacing w:val="-4"/>
          <w:sz w:val="28"/>
          <w:szCs w:val="28"/>
        </w:rPr>
        <w:t>i hình ngân hàng mô</w:t>
      </w:r>
    </w:p>
    <w:p w:rsidR="0009318B" w:rsidRDefault="0017237E" w:rsidP="0009318B">
      <w:pPr>
        <w:spacing w:after="120" w:line="264" w:lineRule="auto"/>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         </w:t>
      </w:r>
      <w:r w:rsidR="00552FFF" w:rsidRPr="00552FFF">
        <w:rPr>
          <w:rFonts w:ascii="Times New Roman" w:hAnsi="Times New Roman" w:cs="Times New Roman"/>
          <w:color w:val="000000" w:themeColor="text1"/>
          <w:spacing w:val="-4"/>
          <w:sz w:val="28"/>
          <w:szCs w:val="28"/>
        </w:rPr>
        <w:t>1. Ngân hàng mô đ</w:t>
      </w:r>
      <w:r w:rsidR="007D1439" w:rsidRPr="007D1439">
        <w:rPr>
          <w:rFonts w:ascii="Times New Roman" w:hAnsi="Times New Roman" w:cs="Times New Roman"/>
          <w:color w:val="000000" w:themeColor="text1"/>
          <w:spacing w:val="-4"/>
          <w:sz w:val="28"/>
          <w:szCs w:val="28"/>
        </w:rPr>
        <w:t>ộc l</w:t>
      </w:r>
      <w:r w:rsidR="00F275DF" w:rsidRPr="00F275DF">
        <w:rPr>
          <w:rFonts w:ascii="Times New Roman" w:hAnsi="Times New Roman" w:cs="Times New Roman"/>
          <w:color w:val="000000" w:themeColor="text1"/>
          <w:spacing w:val="-4"/>
          <w:sz w:val="28"/>
          <w:szCs w:val="28"/>
        </w:rPr>
        <w:t>ậ</w:t>
      </w:r>
      <w:r w:rsidR="003849E1" w:rsidRPr="003849E1">
        <w:rPr>
          <w:rFonts w:ascii="Times New Roman" w:hAnsi="Times New Roman" w:cs="Times New Roman"/>
          <w:color w:val="000000" w:themeColor="text1"/>
          <w:spacing w:val="-4"/>
          <w:sz w:val="28"/>
          <w:szCs w:val="28"/>
        </w:rPr>
        <w:t>p;</w:t>
      </w:r>
    </w:p>
    <w:p w:rsidR="0009318B" w:rsidRDefault="0017237E" w:rsidP="0009318B">
      <w:pPr>
        <w:spacing w:after="120" w:line="264" w:lineRule="auto"/>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         </w:t>
      </w:r>
      <w:r w:rsidR="00552FFF" w:rsidRPr="00552FFF">
        <w:rPr>
          <w:rFonts w:ascii="Times New Roman" w:hAnsi="Times New Roman" w:cs="Times New Roman"/>
          <w:color w:val="000000" w:themeColor="text1"/>
          <w:spacing w:val="-4"/>
          <w:sz w:val="28"/>
          <w:szCs w:val="28"/>
        </w:rPr>
        <w:t>2. Ngân hàng mô thu</w:t>
      </w:r>
      <w:r w:rsidR="007D1439" w:rsidRPr="007D1439">
        <w:rPr>
          <w:rFonts w:ascii="Times New Roman" w:hAnsi="Times New Roman" w:cs="Times New Roman"/>
          <w:color w:val="000000" w:themeColor="text1"/>
          <w:spacing w:val="-4"/>
          <w:sz w:val="28"/>
          <w:szCs w:val="28"/>
        </w:rPr>
        <w:t xml:space="preserve">ộc </w:t>
      </w:r>
      <w:r w:rsidR="00F275DF" w:rsidRPr="00F275DF">
        <w:rPr>
          <w:rFonts w:ascii="Times New Roman" w:hAnsi="Times New Roman" w:cs="Times New Roman"/>
          <w:color w:val="000000" w:themeColor="text1"/>
          <w:spacing w:val="-4"/>
          <w:sz w:val="28"/>
          <w:szCs w:val="28"/>
        </w:rPr>
        <w:t>cơ s</w:t>
      </w:r>
      <w:r w:rsidR="003849E1" w:rsidRPr="003849E1">
        <w:rPr>
          <w:rFonts w:ascii="Times New Roman" w:hAnsi="Times New Roman" w:cs="Times New Roman"/>
          <w:color w:val="000000" w:themeColor="text1"/>
          <w:spacing w:val="-4"/>
          <w:sz w:val="28"/>
          <w:szCs w:val="28"/>
        </w:rPr>
        <w:t>ở</w:t>
      </w:r>
      <w:r w:rsidR="00804A1F" w:rsidRPr="00804A1F">
        <w:rPr>
          <w:rFonts w:ascii="Times New Roman" w:hAnsi="Times New Roman" w:cs="Times New Roman"/>
          <w:color w:val="000000" w:themeColor="text1"/>
          <w:spacing w:val="-4"/>
          <w:sz w:val="28"/>
          <w:szCs w:val="28"/>
        </w:rPr>
        <w:t xml:space="preserve"> y t</w:t>
      </w:r>
      <w:r w:rsidR="0009318B" w:rsidRPr="0009318B">
        <w:rPr>
          <w:rFonts w:ascii="Times New Roman" w:hAnsi="Times New Roman" w:cs="Times New Roman"/>
          <w:color w:val="000000" w:themeColor="text1"/>
          <w:spacing w:val="-4"/>
          <w:sz w:val="28"/>
          <w:szCs w:val="28"/>
        </w:rPr>
        <w:t>ế, trường Đại học Y, trường Đại học Y Dược, Trung tâm Điều phối Quốc gia về ghép bộ phận cơ thể người.</w:t>
      </w:r>
      <w:r w:rsidR="00432E4B">
        <w:rPr>
          <w:rFonts w:ascii="Times New Roman" w:hAnsi="Times New Roman" w:cs="Times New Roman"/>
          <w:color w:val="000000" w:themeColor="text1"/>
          <w:spacing w:val="-4"/>
          <w:sz w:val="28"/>
          <w:szCs w:val="28"/>
        </w:rPr>
        <w:t>”</w:t>
      </w:r>
    </w:p>
    <w:p w:rsidR="0009318B" w:rsidRDefault="008E3F72" w:rsidP="0009318B">
      <w:pPr>
        <w:spacing w:after="120" w:line="264" w:lineRule="auto"/>
        <w:ind w:firstLine="720"/>
        <w:jc w:val="both"/>
        <w:rPr>
          <w:rFonts w:ascii="Times New Roman" w:hAnsi="Times New Roman" w:cs="Times New Roman"/>
          <w:b/>
          <w:color w:val="000000" w:themeColor="text1"/>
          <w:spacing w:val="-4"/>
          <w:sz w:val="28"/>
          <w:szCs w:val="28"/>
        </w:rPr>
      </w:pPr>
      <w:r>
        <w:rPr>
          <w:rFonts w:ascii="Times New Roman" w:hAnsi="Times New Roman" w:cs="Times New Roman"/>
          <w:b/>
          <w:color w:val="000000" w:themeColor="text1"/>
          <w:spacing w:val="-4"/>
          <w:sz w:val="28"/>
          <w:szCs w:val="28"/>
        </w:rPr>
        <w:t xml:space="preserve">2. </w:t>
      </w:r>
      <w:r w:rsidR="002B4FA6">
        <w:rPr>
          <w:rFonts w:ascii="Times New Roman" w:hAnsi="Times New Roman" w:cs="Times New Roman"/>
          <w:b/>
          <w:color w:val="000000" w:themeColor="text1"/>
          <w:spacing w:val="-4"/>
          <w:sz w:val="28"/>
          <w:szCs w:val="28"/>
        </w:rPr>
        <w:t>Sửa đổi, bổ sung Điều 3 như sau:</w:t>
      </w:r>
    </w:p>
    <w:p w:rsidR="002B4FA6" w:rsidRDefault="00432E4B" w:rsidP="002B4FA6">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b/>
          <w:color w:val="000000" w:themeColor="text1"/>
          <w:spacing w:val="-4"/>
          <w:sz w:val="28"/>
          <w:szCs w:val="28"/>
        </w:rPr>
        <w:t>“</w:t>
      </w:r>
      <w:r w:rsidR="00EA186B">
        <w:rPr>
          <w:rFonts w:ascii="Times New Roman" w:hAnsi="Times New Roman" w:cs="Times New Roman"/>
          <w:b/>
          <w:color w:val="000000" w:themeColor="text1"/>
          <w:spacing w:val="-4"/>
          <w:sz w:val="28"/>
          <w:szCs w:val="28"/>
        </w:rPr>
        <w:t xml:space="preserve">Điều 3. </w:t>
      </w:r>
      <w:r w:rsidR="002B4FA6" w:rsidRPr="00552FFF">
        <w:rPr>
          <w:rFonts w:ascii="Times New Roman" w:hAnsi="Times New Roman" w:cs="Times New Roman"/>
          <w:b/>
          <w:color w:val="000000" w:themeColor="text1"/>
          <w:spacing w:val="-4"/>
          <w:sz w:val="28"/>
          <w:szCs w:val="28"/>
        </w:rPr>
        <w:t>Chức năng, nhiệm vụ</w:t>
      </w:r>
      <w:r w:rsidR="002B4FA6">
        <w:rPr>
          <w:rFonts w:ascii="Times New Roman" w:hAnsi="Times New Roman" w:cs="Times New Roman"/>
          <w:b/>
          <w:color w:val="000000" w:themeColor="text1"/>
          <w:spacing w:val="-4"/>
          <w:sz w:val="28"/>
          <w:szCs w:val="28"/>
        </w:rPr>
        <w:t xml:space="preserve"> của ngân hàng mô</w:t>
      </w:r>
    </w:p>
    <w:p w:rsidR="002B4FA6" w:rsidRDefault="002B4FA6" w:rsidP="002B4FA6">
      <w:pPr>
        <w:spacing w:after="120" w:line="264" w:lineRule="auto"/>
        <w:ind w:firstLine="720"/>
        <w:jc w:val="both"/>
        <w:rPr>
          <w:rFonts w:ascii="Times New Roman" w:hAnsi="Times New Roman" w:cs="Times New Roman"/>
          <w:color w:val="000000" w:themeColor="text1"/>
          <w:spacing w:val="-4"/>
          <w:sz w:val="28"/>
          <w:szCs w:val="28"/>
        </w:rPr>
      </w:pPr>
      <w:r w:rsidRPr="00552FFF">
        <w:rPr>
          <w:rFonts w:ascii="Times New Roman" w:hAnsi="Times New Roman" w:cs="Times New Roman"/>
          <w:color w:val="000000" w:themeColor="text1"/>
          <w:spacing w:val="-4"/>
          <w:sz w:val="28"/>
          <w:szCs w:val="28"/>
        </w:rPr>
        <w:t>1. Tiếp nhận, bảo quản, lưu giữ, vận chuyển mô.</w:t>
      </w:r>
    </w:p>
    <w:p w:rsidR="002B4FA6" w:rsidRDefault="002B4FA6" w:rsidP="002B4FA6">
      <w:pPr>
        <w:spacing w:after="120" w:line="264" w:lineRule="auto"/>
        <w:ind w:firstLine="720"/>
        <w:jc w:val="both"/>
        <w:rPr>
          <w:rFonts w:ascii="Times New Roman" w:hAnsi="Times New Roman" w:cs="Times New Roman"/>
          <w:color w:val="000000" w:themeColor="text1"/>
          <w:spacing w:val="-4"/>
          <w:sz w:val="28"/>
          <w:szCs w:val="28"/>
        </w:rPr>
      </w:pPr>
      <w:r w:rsidRPr="00552FFF">
        <w:rPr>
          <w:rFonts w:ascii="Times New Roman" w:hAnsi="Times New Roman" w:cs="Times New Roman"/>
          <w:color w:val="000000" w:themeColor="text1"/>
          <w:spacing w:val="-4"/>
          <w:sz w:val="28"/>
          <w:szCs w:val="28"/>
        </w:rPr>
        <w:t>2. Cung ứng mô cho các cơ sở khám bệnh, chữa bệnh để thực hiện việc ghép mô.</w:t>
      </w:r>
    </w:p>
    <w:p w:rsidR="002B4FA6" w:rsidRDefault="002B4FA6" w:rsidP="002B4FA6">
      <w:pPr>
        <w:spacing w:after="120" w:line="264" w:lineRule="auto"/>
        <w:ind w:firstLine="720"/>
        <w:jc w:val="both"/>
        <w:rPr>
          <w:rFonts w:ascii="Times New Roman" w:hAnsi="Times New Roman" w:cs="Times New Roman"/>
          <w:color w:val="000000" w:themeColor="text1"/>
          <w:spacing w:val="-4"/>
          <w:sz w:val="28"/>
          <w:szCs w:val="28"/>
        </w:rPr>
      </w:pPr>
      <w:r w:rsidRPr="00552FFF">
        <w:rPr>
          <w:rFonts w:ascii="Times New Roman" w:hAnsi="Times New Roman" w:cs="Times New Roman"/>
          <w:color w:val="000000" w:themeColor="text1"/>
          <w:spacing w:val="-4"/>
          <w:sz w:val="28"/>
          <w:szCs w:val="28"/>
        </w:rPr>
        <w:t>3. Cung ứng mô cho ngân hàng mô khác, cơ sở nghiên cứu, đào tạo y học.</w:t>
      </w:r>
    </w:p>
    <w:p w:rsidR="002B4FA6" w:rsidRDefault="002B4FA6" w:rsidP="002B4FA6">
      <w:pPr>
        <w:spacing w:after="120" w:line="264" w:lineRule="auto"/>
        <w:ind w:firstLine="720"/>
        <w:jc w:val="both"/>
        <w:rPr>
          <w:rFonts w:ascii="Times New Roman" w:hAnsi="Times New Roman" w:cs="Times New Roman"/>
          <w:color w:val="000000" w:themeColor="text1"/>
          <w:spacing w:val="-4"/>
          <w:sz w:val="28"/>
          <w:szCs w:val="28"/>
        </w:rPr>
      </w:pPr>
      <w:r w:rsidRPr="00552FFF">
        <w:rPr>
          <w:rFonts w:ascii="Times New Roman" w:hAnsi="Times New Roman" w:cs="Times New Roman"/>
          <w:color w:val="000000" w:themeColor="text1"/>
          <w:spacing w:val="-4"/>
          <w:sz w:val="28"/>
          <w:szCs w:val="28"/>
        </w:rPr>
        <w:lastRenderedPageBreak/>
        <w:t>4. T</w:t>
      </w:r>
      <w:r>
        <w:rPr>
          <w:rFonts w:ascii="Times New Roman" w:hAnsi="Times New Roman" w:cs="Times New Roman"/>
          <w:color w:val="000000" w:themeColor="text1"/>
          <w:spacing w:val="-4"/>
          <w:sz w:val="28"/>
          <w:szCs w:val="28"/>
        </w:rPr>
        <w:t xml:space="preserve">rao </w:t>
      </w:r>
      <w:r w:rsidRPr="001D6E92">
        <w:rPr>
          <w:rFonts w:ascii="Times New Roman" w:hAnsi="Times New Roman" w:cs="Times New Roman"/>
          <w:color w:val="000000" w:themeColor="text1"/>
          <w:spacing w:val="-4"/>
          <w:sz w:val="28"/>
          <w:szCs w:val="28"/>
        </w:rPr>
        <w:t>đ</w:t>
      </w:r>
      <w:r w:rsidRPr="009C7D86">
        <w:rPr>
          <w:rFonts w:ascii="Times New Roman" w:hAnsi="Times New Roman" w:cs="Times New Roman"/>
          <w:color w:val="000000" w:themeColor="text1"/>
          <w:spacing w:val="-4"/>
          <w:sz w:val="28"/>
          <w:szCs w:val="28"/>
        </w:rPr>
        <w:t>ổ</w:t>
      </w:r>
      <w:r w:rsidRPr="000F5CB0">
        <w:rPr>
          <w:rFonts w:ascii="Times New Roman" w:hAnsi="Times New Roman" w:cs="Times New Roman"/>
          <w:color w:val="000000" w:themeColor="text1"/>
          <w:spacing w:val="-4"/>
          <w:sz w:val="28"/>
          <w:szCs w:val="28"/>
        </w:rPr>
        <w:t>i mô v</w:t>
      </w:r>
      <w:r w:rsidRPr="00B56AC9">
        <w:rPr>
          <w:rFonts w:ascii="Times New Roman" w:hAnsi="Times New Roman" w:cs="Times New Roman"/>
          <w:color w:val="000000" w:themeColor="text1"/>
          <w:spacing w:val="-4"/>
          <w:sz w:val="28"/>
          <w:szCs w:val="28"/>
        </w:rPr>
        <w:t>ớ</w:t>
      </w:r>
      <w:r w:rsidRPr="003067E1">
        <w:rPr>
          <w:rFonts w:ascii="Times New Roman" w:hAnsi="Times New Roman" w:cs="Times New Roman"/>
          <w:color w:val="000000" w:themeColor="text1"/>
          <w:spacing w:val="-4"/>
          <w:sz w:val="28"/>
          <w:szCs w:val="28"/>
        </w:rPr>
        <w:t>i các ngân hàng mô khác trong và ngoài nư</w:t>
      </w:r>
      <w:r w:rsidRPr="00AC1D24">
        <w:rPr>
          <w:rFonts w:ascii="Times New Roman" w:hAnsi="Times New Roman" w:cs="Times New Roman"/>
          <w:color w:val="000000" w:themeColor="text1"/>
          <w:spacing w:val="-4"/>
          <w:sz w:val="28"/>
          <w:szCs w:val="28"/>
        </w:rPr>
        <w:t>ớ</w:t>
      </w:r>
      <w:r w:rsidRPr="00027935">
        <w:rPr>
          <w:rFonts w:ascii="Times New Roman" w:hAnsi="Times New Roman" w:cs="Times New Roman"/>
          <w:color w:val="000000" w:themeColor="text1"/>
          <w:spacing w:val="-4"/>
          <w:sz w:val="28"/>
          <w:szCs w:val="28"/>
        </w:rPr>
        <w:t>c</w:t>
      </w:r>
      <w:r w:rsidRPr="00552FFF">
        <w:rPr>
          <w:rFonts w:ascii="Times New Roman" w:hAnsi="Times New Roman" w:cs="Times New Roman"/>
          <w:color w:val="000000" w:themeColor="text1"/>
          <w:spacing w:val="-4"/>
          <w:sz w:val="28"/>
          <w:szCs w:val="28"/>
        </w:rPr>
        <w:t>.</w:t>
      </w:r>
      <w:r w:rsidR="00432E4B">
        <w:rPr>
          <w:rFonts w:ascii="Times New Roman" w:hAnsi="Times New Roman" w:cs="Times New Roman"/>
          <w:color w:val="000000" w:themeColor="text1"/>
          <w:spacing w:val="-4"/>
          <w:sz w:val="28"/>
          <w:szCs w:val="28"/>
        </w:rPr>
        <w:t>”</w:t>
      </w:r>
    </w:p>
    <w:p w:rsidR="00203DA7" w:rsidRDefault="00203DA7">
      <w:pPr>
        <w:spacing w:after="120" w:line="264" w:lineRule="auto"/>
        <w:ind w:firstLine="720"/>
        <w:jc w:val="both"/>
        <w:rPr>
          <w:rFonts w:ascii="Times New Roman" w:hAnsi="Times New Roman" w:cs="Times New Roman"/>
          <w:b/>
          <w:color w:val="000000" w:themeColor="text1"/>
          <w:spacing w:val="-4"/>
          <w:sz w:val="28"/>
          <w:szCs w:val="28"/>
        </w:rPr>
      </w:pPr>
    </w:p>
    <w:p w:rsidR="00203DA7" w:rsidRDefault="008E3F72">
      <w:pPr>
        <w:spacing w:after="120" w:line="264" w:lineRule="auto"/>
        <w:ind w:firstLine="720"/>
        <w:jc w:val="both"/>
        <w:rPr>
          <w:rFonts w:ascii="Times New Roman" w:hAnsi="Times New Roman" w:cs="Times New Roman"/>
          <w:b/>
          <w:color w:val="000000" w:themeColor="text1"/>
          <w:spacing w:val="-4"/>
          <w:sz w:val="28"/>
          <w:szCs w:val="28"/>
        </w:rPr>
      </w:pPr>
      <w:r>
        <w:rPr>
          <w:rFonts w:ascii="Times New Roman" w:hAnsi="Times New Roman" w:cs="Times New Roman"/>
          <w:b/>
          <w:color w:val="000000" w:themeColor="text1"/>
          <w:spacing w:val="-4"/>
          <w:sz w:val="28"/>
          <w:szCs w:val="28"/>
        </w:rPr>
        <w:t xml:space="preserve">3. Sửa đổi , bổ sung Điều 4 như sau: </w:t>
      </w:r>
    </w:p>
    <w:p w:rsidR="0009318B" w:rsidRDefault="00432E4B" w:rsidP="0009318B">
      <w:pPr>
        <w:spacing w:after="120" w:line="264" w:lineRule="auto"/>
        <w:ind w:firstLine="720"/>
        <w:jc w:val="both"/>
        <w:rPr>
          <w:rFonts w:ascii="Times New Roman" w:hAnsi="Times New Roman" w:cs="Times New Roman"/>
          <w:b/>
          <w:color w:val="000000" w:themeColor="text1"/>
          <w:spacing w:val="-4"/>
          <w:sz w:val="28"/>
          <w:szCs w:val="28"/>
        </w:rPr>
      </w:pPr>
      <w:r>
        <w:rPr>
          <w:rFonts w:ascii="Times New Roman" w:hAnsi="Times New Roman" w:cs="Times New Roman"/>
          <w:b/>
          <w:color w:val="000000" w:themeColor="text1"/>
          <w:spacing w:val="-4"/>
          <w:sz w:val="28"/>
          <w:szCs w:val="28"/>
        </w:rPr>
        <w:t>“</w:t>
      </w:r>
      <w:r w:rsidR="003A644D">
        <w:rPr>
          <w:rFonts w:ascii="Times New Roman" w:hAnsi="Times New Roman" w:cs="Times New Roman"/>
          <w:b/>
          <w:color w:val="000000" w:themeColor="text1"/>
          <w:spacing w:val="-4"/>
          <w:sz w:val="28"/>
          <w:szCs w:val="28"/>
        </w:rPr>
        <w:t>Điều 4</w:t>
      </w:r>
      <w:r w:rsidR="008E3F72">
        <w:rPr>
          <w:rFonts w:ascii="Times New Roman" w:hAnsi="Times New Roman" w:cs="Times New Roman"/>
          <w:b/>
          <w:color w:val="000000" w:themeColor="text1"/>
          <w:spacing w:val="-4"/>
          <w:sz w:val="28"/>
          <w:szCs w:val="28"/>
        </w:rPr>
        <w:t xml:space="preserve">. </w:t>
      </w:r>
      <w:r w:rsidR="00552FFF" w:rsidRPr="00552FFF">
        <w:rPr>
          <w:rFonts w:ascii="Times New Roman" w:hAnsi="Times New Roman" w:cs="Times New Roman"/>
          <w:b/>
          <w:color w:val="000000" w:themeColor="text1"/>
          <w:spacing w:val="-4"/>
          <w:sz w:val="28"/>
          <w:szCs w:val="28"/>
        </w:rPr>
        <w:t>Đi</w:t>
      </w:r>
      <w:r w:rsidR="007D1439" w:rsidRPr="007D1439">
        <w:rPr>
          <w:rFonts w:ascii="Times New Roman" w:hAnsi="Times New Roman" w:cs="Times New Roman"/>
          <w:b/>
          <w:color w:val="000000" w:themeColor="text1"/>
          <w:spacing w:val="-4"/>
          <w:sz w:val="28"/>
          <w:szCs w:val="28"/>
        </w:rPr>
        <w:t>ều ki</w:t>
      </w:r>
      <w:r w:rsidR="00F275DF" w:rsidRPr="00F275DF">
        <w:rPr>
          <w:rFonts w:ascii="Times New Roman" w:hAnsi="Times New Roman" w:cs="Times New Roman"/>
          <w:b/>
          <w:color w:val="000000" w:themeColor="text1"/>
          <w:spacing w:val="-4"/>
          <w:sz w:val="28"/>
          <w:szCs w:val="28"/>
        </w:rPr>
        <w:t>ệ</w:t>
      </w:r>
      <w:r w:rsidR="00804A1F" w:rsidRPr="00804A1F">
        <w:rPr>
          <w:rFonts w:ascii="Times New Roman" w:hAnsi="Times New Roman" w:cs="Times New Roman"/>
          <w:b/>
          <w:color w:val="000000" w:themeColor="text1"/>
          <w:spacing w:val="-4"/>
          <w:sz w:val="28"/>
          <w:szCs w:val="28"/>
        </w:rPr>
        <w:t>n ho</w:t>
      </w:r>
      <w:r w:rsidR="0009318B" w:rsidRPr="0009318B">
        <w:rPr>
          <w:rFonts w:ascii="Times New Roman" w:hAnsi="Times New Roman" w:cs="Times New Roman"/>
          <w:b/>
          <w:color w:val="000000" w:themeColor="text1"/>
          <w:spacing w:val="-4"/>
          <w:sz w:val="28"/>
          <w:szCs w:val="28"/>
        </w:rPr>
        <w:t xml:space="preserve">ạt </w:t>
      </w:r>
      <w:r w:rsidR="00036E19" w:rsidRPr="00804A1F">
        <w:rPr>
          <w:rFonts w:ascii="Times New Roman" w:hAnsi="Times New Roman" w:cs="Times New Roman"/>
          <w:b/>
          <w:color w:val="000000" w:themeColor="text1"/>
          <w:spacing w:val="-4"/>
          <w:sz w:val="28"/>
          <w:szCs w:val="28"/>
        </w:rPr>
        <w:t>động</w:t>
      </w:r>
      <w:r w:rsidR="00036E19">
        <w:rPr>
          <w:rFonts w:ascii="Times New Roman" w:hAnsi="Times New Roman" w:cs="Times New Roman"/>
          <w:b/>
          <w:color w:val="000000" w:themeColor="text1"/>
          <w:spacing w:val="-4"/>
          <w:sz w:val="28"/>
          <w:szCs w:val="28"/>
        </w:rPr>
        <w:t xml:space="preserve"> của ngân hàng mô </w:t>
      </w:r>
      <w:r w:rsidR="002B4FA6">
        <w:rPr>
          <w:rFonts w:ascii="Times New Roman" w:hAnsi="Times New Roman" w:cs="Times New Roman"/>
          <w:b/>
          <w:color w:val="000000" w:themeColor="text1"/>
          <w:spacing w:val="-4"/>
          <w:sz w:val="28"/>
          <w:szCs w:val="28"/>
        </w:rPr>
        <w:t>và h</w:t>
      </w:r>
      <w:r w:rsidR="002B4FA6" w:rsidRPr="00552FFF">
        <w:rPr>
          <w:rFonts w:ascii="Times New Roman" w:hAnsi="Times New Roman" w:cs="Times New Roman"/>
          <w:b/>
          <w:color w:val="000000" w:themeColor="text1"/>
          <w:spacing w:val="-4"/>
          <w:sz w:val="28"/>
          <w:szCs w:val="28"/>
        </w:rPr>
        <w:t>ồ sơ, thủ tục xin phép hoạt động ngân hàng mô</w:t>
      </w:r>
    </w:p>
    <w:p w:rsidR="0009318B" w:rsidRPr="0009318B" w:rsidRDefault="003A644D" w:rsidP="0009318B">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1. </w:t>
      </w:r>
      <w:r w:rsidR="007D1439" w:rsidRPr="007D1439">
        <w:rPr>
          <w:rFonts w:ascii="Times New Roman" w:hAnsi="Times New Roman" w:cs="Times New Roman"/>
          <w:color w:val="000000" w:themeColor="text1"/>
          <w:spacing w:val="-4"/>
          <w:sz w:val="28"/>
          <w:szCs w:val="28"/>
        </w:rPr>
        <w:t xml:space="preserve"> Điề</w:t>
      </w:r>
      <w:r w:rsidR="00660DBF">
        <w:rPr>
          <w:rFonts w:ascii="Times New Roman" w:hAnsi="Times New Roman" w:cs="Times New Roman"/>
          <w:color w:val="000000" w:themeColor="text1"/>
          <w:spacing w:val="-4"/>
          <w:sz w:val="28"/>
          <w:szCs w:val="28"/>
        </w:rPr>
        <w:t>u</w:t>
      </w:r>
      <w:r w:rsidR="004E5A3E">
        <w:rPr>
          <w:rFonts w:ascii="Times New Roman" w:hAnsi="Times New Roman" w:cs="Times New Roman"/>
          <w:color w:val="000000" w:themeColor="text1"/>
          <w:spacing w:val="-4"/>
          <w:sz w:val="28"/>
          <w:szCs w:val="28"/>
        </w:rPr>
        <w:t xml:space="preserve"> </w:t>
      </w:r>
      <w:r w:rsidR="00356A37" w:rsidRPr="001D6E92">
        <w:rPr>
          <w:rFonts w:ascii="Times New Roman" w:hAnsi="Times New Roman" w:cs="Times New Roman"/>
          <w:color w:val="000000" w:themeColor="text1"/>
          <w:spacing w:val="-4"/>
          <w:sz w:val="28"/>
          <w:szCs w:val="28"/>
        </w:rPr>
        <w:t>ki</w:t>
      </w:r>
      <w:r w:rsidR="00356A37" w:rsidRPr="009C7D86">
        <w:rPr>
          <w:rFonts w:ascii="Times New Roman" w:hAnsi="Times New Roman" w:cs="Times New Roman"/>
          <w:color w:val="000000" w:themeColor="text1"/>
          <w:spacing w:val="-4"/>
          <w:sz w:val="28"/>
          <w:szCs w:val="28"/>
        </w:rPr>
        <w:t>ệ</w:t>
      </w:r>
      <w:r w:rsidR="00356A37" w:rsidRPr="000F5CB0">
        <w:rPr>
          <w:rFonts w:ascii="Times New Roman" w:hAnsi="Times New Roman" w:cs="Times New Roman"/>
          <w:color w:val="000000" w:themeColor="text1"/>
          <w:spacing w:val="-4"/>
          <w:sz w:val="28"/>
          <w:szCs w:val="28"/>
        </w:rPr>
        <w:t>n ho</w:t>
      </w:r>
      <w:r w:rsidR="00B56AC9" w:rsidRPr="00B56AC9">
        <w:rPr>
          <w:rFonts w:ascii="Times New Roman" w:hAnsi="Times New Roman" w:cs="Times New Roman"/>
          <w:color w:val="000000" w:themeColor="text1"/>
          <w:spacing w:val="-4"/>
          <w:sz w:val="28"/>
          <w:szCs w:val="28"/>
        </w:rPr>
        <w:t>ạ</w:t>
      </w:r>
      <w:r w:rsidR="003067E1" w:rsidRPr="003067E1">
        <w:rPr>
          <w:rFonts w:ascii="Times New Roman" w:hAnsi="Times New Roman" w:cs="Times New Roman"/>
          <w:color w:val="000000" w:themeColor="text1"/>
          <w:spacing w:val="-4"/>
          <w:sz w:val="28"/>
          <w:szCs w:val="28"/>
        </w:rPr>
        <w:t>t đ</w:t>
      </w:r>
      <w:r w:rsidR="00AC1D24" w:rsidRPr="00AC1D24">
        <w:rPr>
          <w:rFonts w:ascii="Times New Roman" w:hAnsi="Times New Roman" w:cs="Times New Roman"/>
          <w:color w:val="000000" w:themeColor="text1"/>
          <w:spacing w:val="-4"/>
          <w:sz w:val="28"/>
          <w:szCs w:val="28"/>
        </w:rPr>
        <w:t>ộ</w:t>
      </w:r>
      <w:r w:rsidR="00027935" w:rsidRPr="00027935">
        <w:rPr>
          <w:rFonts w:ascii="Times New Roman" w:hAnsi="Times New Roman" w:cs="Times New Roman"/>
          <w:color w:val="000000" w:themeColor="text1"/>
          <w:spacing w:val="-4"/>
          <w:sz w:val="28"/>
          <w:szCs w:val="28"/>
        </w:rPr>
        <w:t>ng c</w:t>
      </w:r>
      <w:r w:rsidR="00552FFF" w:rsidRPr="00552FFF">
        <w:rPr>
          <w:rFonts w:ascii="Times New Roman" w:hAnsi="Times New Roman" w:cs="Times New Roman"/>
          <w:color w:val="000000" w:themeColor="text1"/>
          <w:spacing w:val="-4"/>
          <w:sz w:val="28"/>
          <w:szCs w:val="28"/>
        </w:rPr>
        <w:t>ủ</w:t>
      </w:r>
      <w:r w:rsidR="007D1439" w:rsidRPr="007D1439">
        <w:rPr>
          <w:rFonts w:ascii="Times New Roman" w:hAnsi="Times New Roman" w:cs="Times New Roman"/>
          <w:color w:val="000000" w:themeColor="text1"/>
          <w:spacing w:val="-4"/>
          <w:sz w:val="28"/>
          <w:szCs w:val="28"/>
        </w:rPr>
        <w:t>a ngân hàng mô độ</w:t>
      </w:r>
      <w:r w:rsidR="00F275DF" w:rsidRPr="00F275DF">
        <w:rPr>
          <w:rFonts w:ascii="Times New Roman" w:hAnsi="Times New Roman" w:cs="Times New Roman"/>
          <w:color w:val="000000" w:themeColor="text1"/>
          <w:spacing w:val="-4"/>
          <w:sz w:val="28"/>
          <w:szCs w:val="28"/>
        </w:rPr>
        <w:t>c l</w:t>
      </w:r>
      <w:r w:rsidR="00804A1F" w:rsidRPr="00804A1F">
        <w:rPr>
          <w:rFonts w:ascii="Times New Roman" w:hAnsi="Times New Roman" w:cs="Times New Roman"/>
          <w:color w:val="000000" w:themeColor="text1"/>
          <w:spacing w:val="-4"/>
          <w:sz w:val="28"/>
          <w:szCs w:val="28"/>
        </w:rPr>
        <w:t>ậ</w:t>
      </w:r>
      <w:r w:rsidR="0009318B" w:rsidRPr="0009318B">
        <w:rPr>
          <w:rFonts w:ascii="Times New Roman" w:hAnsi="Times New Roman" w:cs="Times New Roman"/>
          <w:color w:val="000000" w:themeColor="text1"/>
          <w:spacing w:val="-4"/>
          <w:sz w:val="28"/>
          <w:szCs w:val="28"/>
        </w:rPr>
        <w:t>p:</w:t>
      </w:r>
    </w:p>
    <w:p w:rsidR="0009318B" w:rsidRDefault="003A644D" w:rsidP="0009318B">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a) </w:t>
      </w:r>
      <w:r w:rsidR="007D1439" w:rsidRPr="007D1439">
        <w:rPr>
          <w:rFonts w:ascii="Times New Roman" w:hAnsi="Times New Roman" w:cs="Times New Roman"/>
          <w:color w:val="000000" w:themeColor="text1"/>
          <w:spacing w:val="-4"/>
          <w:sz w:val="28"/>
          <w:szCs w:val="28"/>
        </w:rPr>
        <w:t xml:space="preserve"> Cơ sở</w:t>
      </w:r>
      <w:r w:rsidR="00F275DF" w:rsidRPr="00F275DF">
        <w:rPr>
          <w:rFonts w:ascii="Times New Roman" w:hAnsi="Times New Roman" w:cs="Times New Roman"/>
          <w:color w:val="000000" w:themeColor="text1"/>
          <w:spacing w:val="-4"/>
          <w:sz w:val="28"/>
          <w:szCs w:val="28"/>
        </w:rPr>
        <w:t xml:space="preserve"> v</w:t>
      </w:r>
      <w:r w:rsidR="00804A1F" w:rsidRPr="00804A1F">
        <w:rPr>
          <w:rFonts w:ascii="Times New Roman" w:hAnsi="Times New Roman" w:cs="Times New Roman"/>
          <w:color w:val="000000" w:themeColor="text1"/>
          <w:spacing w:val="-4"/>
          <w:sz w:val="28"/>
          <w:szCs w:val="28"/>
        </w:rPr>
        <w:t>ậ</w:t>
      </w:r>
      <w:r w:rsidR="0009318B" w:rsidRPr="0009318B">
        <w:rPr>
          <w:rFonts w:ascii="Times New Roman" w:hAnsi="Times New Roman" w:cs="Times New Roman"/>
          <w:color w:val="000000" w:themeColor="text1"/>
          <w:spacing w:val="-4"/>
          <w:sz w:val="28"/>
          <w:szCs w:val="28"/>
        </w:rPr>
        <w:t>t chất tối thiểu bao gồm các bộ phận sau</w:t>
      </w:r>
      <w:r w:rsidR="009C7D86">
        <w:rPr>
          <w:rFonts w:ascii="Times New Roman" w:hAnsi="Times New Roman" w:cs="Times New Roman"/>
          <w:color w:val="000000" w:themeColor="text1"/>
          <w:spacing w:val="-4"/>
          <w:sz w:val="28"/>
          <w:szCs w:val="28"/>
        </w:rPr>
        <w:t xml:space="preserve"> đây</w:t>
      </w:r>
      <w:r w:rsidR="00356A37" w:rsidRPr="000F5CB0">
        <w:rPr>
          <w:rFonts w:ascii="Times New Roman" w:hAnsi="Times New Roman" w:cs="Times New Roman"/>
          <w:color w:val="000000" w:themeColor="text1"/>
          <w:spacing w:val="-4"/>
          <w:sz w:val="28"/>
          <w:szCs w:val="28"/>
        </w:rPr>
        <w:t>:</w:t>
      </w:r>
    </w:p>
    <w:p w:rsidR="0009318B" w:rsidRDefault="003A644D" w:rsidP="0009318B">
      <w:pPr>
        <w:spacing w:after="120" w:line="264"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w:t>
      </w:r>
      <w:r w:rsidR="008E3F72">
        <w:rPr>
          <w:rFonts w:ascii="Times New Roman" w:hAnsi="Times New Roman" w:cs="Times New Roman"/>
          <w:spacing w:val="-4"/>
          <w:sz w:val="28"/>
          <w:szCs w:val="28"/>
        </w:rPr>
        <w:t xml:space="preserve"> </w:t>
      </w:r>
      <w:r w:rsidR="003067E1" w:rsidRPr="003067E1">
        <w:rPr>
          <w:rFonts w:ascii="Times New Roman" w:hAnsi="Times New Roman" w:cs="Times New Roman"/>
          <w:spacing w:val="-4"/>
          <w:sz w:val="28"/>
          <w:szCs w:val="28"/>
        </w:rPr>
        <w:t>Bu</w:t>
      </w:r>
      <w:r w:rsidR="00AC1D24" w:rsidRPr="00AC1D24">
        <w:rPr>
          <w:rFonts w:ascii="Times New Roman" w:hAnsi="Times New Roman" w:cs="Times New Roman"/>
          <w:spacing w:val="-4"/>
          <w:sz w:val="28"/>
          <w:szCs w:val="28"/>
        </w:rPr>
        <w:t>ồ</w:t>
      </w:r>
      <w:r w:rsidR="00027935" w:rsidRPr="00027935">
        <w:rPr>
          <w:rFonts w:ascii="Times New Roman" w:hAnsi="Times New Roman" w:cs="Times New Roman"/>
          <w:spacing w:val="-4"/>
          <w:sz w:val="28"/>
          <w:szCs w:val="28"/>
        </w:rPr>
        <w:t>ng k</w:t>
      </w:r>
      <w:r w:rsidR="00552FFF" w:rsidRPr="00552FFF">
        <w:rPr>
          <w:rFonts w:ascii="Times New Roman" w:hAnsi="Times New Roman" w:cs="Times New Roman"/>
          <w:spacing w:val="-4"/>
          <w:sz w:val="28"/>
          <w:szCs w:val="28"/>
        </w:rPr>
        <w:t>ỹ</w:t>
      </w:r>
      <w:r w:rsidR="007D1439" w:rsidRPr="007D1439">
        <w:rPr>
          <w:rFonts w:ascii="Times New Roman" w:hAnsi="Times New Roman" w:cs="Times New Roman"/>
          <w:spacing w:val="-4"/>
          <w:sz w:val="28"/>
          <w:szCs w:val="28"/>
        </w:rPr>
        <w:t xml:space="preserve"> thuậ</w:t>
      </w:r>
      <w:r w:rsidR="00F275DF" w:rsidRPr="00F275DF">
        <w:rPr>
          <w:rFonts w:ascii="Times New Roman" w:hAnsi="Times New Roman" w:cs="Times New Roman"/>
          <w:spacing w:val="-4"/>
          <w:sz w:val="28"/>
          <w:szCs w:val="28"/>
        </w:rPr>
        <w:t>t: đ</w:t>
      </w:r>
      <w:r w:rsidR="00804A1F" w:rsidRPr="00804A1F">
        <w:rPr>
          <w:rFonts w:ascii="Times New Roman" w:hAnsi="Times New Roman" w:cs="Times New Roman"/>
          <w:spacing w:val="-4"/>
          <w:sz w:val="28"/>
          <w:szCs w:val="28"/>
        </w:rPr>
        <w:t>ể</w:t>
      </w:r>
      <w:r w:rsidR="0009318B" w:rsidRPr="0009318B">
        <w:rPr>
          <w:rFonts w:ascii="Times New Roman" w:hAnsi="Times New Roman" w:cs="Times New Roman"/>
          <w:spacing w:val="-4"/>
          <w:sz w:val="28"/>
          <w:szCs w:val="28"/>
        </w:rPr>
        <w:t xml:space="preserve"> thu nhận, xử lý, bảo quản và cung ứng mô có diện tích tối thiểu là </w:t>
      </w:r>
      <w:r w:rsidR="00F73831">
        <w:rPr>
          <w:rFonts w:ascii="Times New Roman" w:hAnsi="Times New Roman" w:cs="Times New Roman"/>
          <w:spacing w:val="-4"/>
          <w:sz w:val="28"/>
          <w:szCs w:val="28"/>
        </w:rPr>
        <w:t>12</w:t>
      </w:r>
      <w:r w:rsidR="00356A37" w:rsidRPr="001D6E92">
        <w:rPr>
          <w:rFonts w:ascii="Times New Roman" w:hAnsi="Times New Roman" w:cs="Times New Roman"/>
          <w:spacing w:val="-4"/>
          <w:sz w:val="28"/>
          <w:szCs w:val="28"/>
        </w:rPr>
        <w:t xml:space="preserve"> m</w:t>
      </w:r>
      <w:r w:rsidR="0009318B" w:rsidRPr="0009318B">
        <w:rPr>
          <w:rFonts w:ascii="Times New Roman" w:hAnsi="Times New Roman" w:cs="Times New Roman"/>
          <w:spacing w:val="-4"/>
          <w:sz w:val="28"/>
          <w:szCs w:val="28"/>
          <w:vertAlign w:val="superscript"/>
        </w:rPr>
        <w:t>2</w:t>
      </w:r>
      <w:r w:rsidR="00356A37" w:rsidRPr="001D6E92">
        <w:rPr>
          <w:rFonts w:ascii="Times New Roman" w:hAnsi="Times New Roman" w:cs="Times New Roman"/>
          <w:spacing w:val="-4"/>
          <w:sz w:val="28"/>
          <w:szCs w:val="28"/>
        </w:rPr>
        <w:t>.</w:t>
      </w:r>
    </w:p>
    <w:p w:rsidR="0009318B" w:rsidRDefault="003A644D" w:rsidP="0009318B">
      <w:pPr>
        <w:spacing w:after="120" w:line="264"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8E3F72">
        <w:rPr>
          <w:rFonts w:ascii="Times New Roman" w:hAnsi="Times New Roman" w:cs="Times New Roman"/>
          <w:spacing w:val="-4"/>
          <w:sz w:val="28"/>
          <w:szCs w:val="28"/>
        </w:rPr>
        <w:t xml:space="preserve"> </w:t>
      </w:r>
      <w:r w:rsidR="00356A37" w:rsidRPr="000F5CB0">
        <w:rPr>
          <w:rFonts w:ascii="Times New Roman" w:hAnsi="Times New Roman" w:cs="Times New Roman"/>
          <w:spacing w:val="-4"/>
          <w:sz w:val="28"/>
          <w:szCs w:val="28"/>
        </w:rPr>
        <w:t>Bu</w:t>
      </w:r>
      <w:r w:rsidR="00B56AC9" w:rsidRPr="00B56AC9">
        <w:rPr>
          <w:rFonts w:ascii="Times New Roman" w:hAnsi="Times New Roman" w:cs="Times New Roman"/>
          <w:spacing w:val="-4"/>
          <w:sz w:val="28"/>
          <w:szCs w:val="28"/>
        </w:rPr>
        <w:t>ồ</w:t>
      </w:r>
      <w:r w:rsidR="003067E1" w:rsidRPr="003067E1">
        <w:rPr>
          <w:rFonts w:ascii="Times New Roman" w:hAnsi="Times New Roman" w:cs="Times New Roman"/>
          <w:spacing w:val="-4"/>
          <w:sz w:val="28"/>
          <w:szCs w:val="28"/>
        </w:rPr>
        <w:t>ng Labo xét nghi</w:t>
      </w:r>
      <w:r w:rsidR="00AC1D24" w:rsidRPr="00AC1D24">
        <w:rPr>
          <w:rFonts w:ascii="Times New Roman" w:hAnsi="Times New Roman" w:cs="Times New Roman"/>
          <w:spacing w:val="-4"/>
          <w:sz w:val="28"/>
          <w:szCs w:val="28"/>
        </w:rPr>
        <w:t>ệ</w:t>
      </w:r>
      <w:r w:rsidR="00027935" w:rsidRPr="00027935">
        <w:rPr>
          <w:rFonts w:ascii="Times New Roman" w:hAnsi="Times New Roman" w:cs="Times New Roman"/>
          <w:spacing w:val="-4"/>
          <w:sz w:val="28"/>
          <w:szCs w:val="28"/>
        </w:rPr>
        <w:t>m có di</w:t>
      </w:r>
      <w:r w:rsidR="00552FFF" w:rsidRPr="00552FFF">
        <w:rPr>
          <w:rFonts w:ascii="Times New Roman" w:hAnsi="Times New Roman" w:cs="Times New Roman"/>
          <w:spacing w:val="-4"/>
          <w:sz w:val="28"/>
          <w:szCs w:val="28"/>
        </w:rPr>
        <w:t>ệ</w:t>
      </w:r>
      <w:r w:rsidR="007D1439" w:rsidRPr="007D1439">
        <w:rPr>
          <w:rFonts w:ascii="Times New Roman" w:hAnsi="Times New Roman" w:cs="Times New Roman"/>
          <w:spacing w:val="-4"/>
          <w:sz w:val="28"/>
          <w:szCs w:val="28"/>
        </w:rPr>
        <w:t>n tích tố</w:t>
      </w:r>
      <w:r w:rsidR="00F275DF" w:rsidRPr="00F275DF">
        <w:rPr>
          <w:rFonts w:ascii="Times New Roman" w:hAnsi="Times New Roman" w:cs="Times New Roman"/>
          <w:spacing w:val="-4"/>
          <w:sz w:val="28"/>
          <w:szCs w:val="28"/>
        </w:rPr>
        <w:t>i thi</w:t>
      </w:r>
      <w:r w:rsidR="00804A1F" w:rsidRPr="00804A1F">
        <w:rPr>
          <w:rFonts w:ascii="Times New Roman" w:hAnsi="Times New Roman" w:cs="Times New Roman"/>
          <w:spacing w:val="-4"/>
          <w:sz w:val="28"/>
          <w:szCs w:val="28"/>
        </w:rPr>
        <w:t>ể</w:t>
      </w:r>
      <w:r w:rsidR="0009318B" w:rsidRPr="0009318B">
        <w:rPr>
          <w:rFonts w:ascii="Times New Roman" w:hAnsi="Times New Roman" w:cs="Times New Roman"/>
          <w:spacing w:val="-4"/>
          <w:sz w:val="28"/>
          <w:szCs w:val="28"/>
        </w:rPr>
        <w:t>u là 12 m</w:t>
      </w:r>
      <w:r w:rsidR="0009318B" w:rsidRPr="0009318B">
        <w:rPr>
          <w:rFonts w:ascii="Times New Roman" w:hAnsi="Times New Roman" w:cs="Times New Roman"/>
          <w:spacing w:val="-4"/>
          <w:sz w:val="28"/>
          <w:szCs w:val="28"/>
          <w:vertAlign w:val="superscript"/>
        </w:rPr>
        <w:t>2</w:t>
      </w:r>
      <w:r w:rsidR="00356A37" w:rsidRPr="001D6E92">
        <w:rPr>
          <w:rFonts w:ascii="Times New Roman" w:hAnsi="Times New Roman" w:cs="Times New Roman"/>
          <w:spacing w:val="-4"/>
          <w:sz w:val="28"/>
          <w:szCs w:val="28"/>
        </w:rPr>
        <w:t>.</w:t>
      </w:r>
    </w:p>
    <w:p w:rsidR="0009318B" w:rsidRDefault="003A644D" w:rsidP="0009318B">
      <w:pPr>
        <w:spacing w:after="120" w:line="264"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w:t>
      </w:r>
      <w:r w:rsidR="008E3F72">
        <w:rPr>
          <w:rFonts w:ascii="Times New Roman" w:hAnsi="Times New Roman" w:cs="Times New Roman"/>
          <w:spacing w:val="-4"/>
          <w:sz w:val="28"/>
          <w:szCs w:val="28"/>
        </w:rPr>
        <w:t xml:space="preserve"> </w:t>
      </w:r>
      <w:r w:rsidR="00356A37" w:rsidRPr="000F5CB0">
        <w:rPr>
          <w:rFonts w:ascii="Times New Roman" w:hAnsi="Times New Roman" w:cs="Times New Roman"/>
          <w:spacing w:val="-4"/>
          <w:sz w:val="28"/>
          <w:szCs w:val="28"/>
        </w:rPr>
        <w:t xml:space="preserve"> B</w:t>
      </w:r>
      <w:r w:rsidR="00B56AC9" w:rsidRPr="00B56AC9">
        <w:rPr>
          <w:rFonts w:ascii="Times New Roman" w:hAnsi="Times New Roman" w:cs="Times New Roman"/>
          <w:spacing w:val="-4"/>
          <w:sz w:val="28"/>
          <w:szCs w:val="28"/>
        </w:rPr>
        <w:t>ộ</w:t>
      </w:r>
      <w:r w:rsidR="003067E1" w:rsidRPr="003067E1">
        <w:rPr>
          <w:rFonts w:ascii="Times New Roman" w:hAnsi="Times New Roman" w:cs="Times New Roman"/>
          <w:spacing w:val="-4"/>
          <w:sz w:val="28"/>
          <w:szCs w:val="28"/>
        </w:rPr>
        <w:t xml:space="preserve"> ph</w:t>
      </w:r>
      <w:r w:rsidR="00AC1D24" w:rsidRPr="00AC1D24">
        <w:rPr>
          <w:rFonts w:ascii="Times New Roman" w:hAnsi="Times New Roman" w:cs="Times New Roman"/>
          <w:spacing w:val="-4"/>
          <w:sz w:val="28"/>
          <w:szCs w:val="28"/>
        </w:rPr>
        <w:t>ậ</w:t>
      </w:r>
      <w:r w:rsidR="00027935" w:rsidRPr="00027935">
        <w:rPr>
          <w:rFonts w:ascii="Times New Roman" w:hAnsi="Times New Roman" w:cs="Times New Roman"/>
          <w:spacing w:val="-4"/>
          <w:sz w:val="28"/>
          <w:szCs w:val="28"/>
        </w:rPr>
        <w:t>n hành chính, qu</w:t>
      </w:r>
      <w:r w:rsidR="00552FFF" w:rsidRPr="00552FFF">
        <w:rPr>
          <w:rFonts w:ascii="Times New Roman" w:hAnsi="Times New Roman" w:cs="Times New Roman"/>
          <w:spacing w:val="-4"/>
          <w:sz w:val="28"/>
          <w:szCs w:val="28"/>
        </w:rPr>
        <w:t>ả</w:t>
      </w:r>
      <w:r w:rsidR="007D1439" w:rsidRPr="007D1439">
        <w:rPr>
          <w:rFonts w:ascii="Times New Roman" w:hAnsi="Times New Roman" w:cs="Times New Roman"/>
          <w:spacing w:val="-4"/>
          <w:sz w:val="28"/>
          <w:szCs w:val="28"/>
        </w:rPr>
        <w:t>n lý hồ</w:t>
      </w:r>
      <w:r w:rsidR="00F275DF" w:rsidRPr="00F275DF">
        <w:rPr>
          <w:rFonts w:ascii="Times New Roman" w:hAnsi="Times New Roman" w:cs="Times New Roman"/>
          <w:spacing w:val="-4"/>
          <w:sz w:val="28"/>
          <w:szCs w:val="28"/>
        </w:rPr>
        <w:t xml:space="preserve"> sơ có di</w:t>
      </w:r>
      <w:r w:rsidR="00804A1F" w:rsidRPr="00804A1F">
        <w:rPr>
          <w:rFonts w:ascii="Times New Roman" w:hAnsi="Times New Roman" w:cs="Times New Roman"/>
          <w:spacing w:val="-4"/>
          <w:sz w:val="28"/>
          <w:szCs w:val="28"/>
        </w:rPr>
        <w:t>ệ</w:t>
      </w:r>
      <w:r w:rsidR="0009318B" w:rsidRPr="0009318B">
        <w:rPr>
          <w:rFonts w:ascii="Times New Roman" w:hAnsi="Times New Roman" w:cs="Times New Roman"/>
          <w:spacing w:val="-4"/>
          <w:sz w:val="28"/>
          <w:szCs w:val="28"/>
        </w:rPr>
        <w:t>n tích tối thiểu là 12 m</w:t>
      </w:r>
      <w:r w:rsidR="0009318B" w:rsidRPr="0009318B">
        <w:rPr>
          <w:rFonts w:ascii="Times New Roman" w:hAnsi="Times New Roman" w:cs="Times New Roman"/>
          <w:spacing w:val="-4"/>
          <w:sz w:val="28"/>
          <w:szCs w:val="28"/>
          <w:vertAlign w:val="superscript"/>
        </w:rPr>
        <w:t>2</w:t>
      </w:r>
      <w:r w:rsidR="00356A37" w:rsidRPr="001D6E92">
        <w:rPr>
          <w:rFonts w:ascii="Times New Roman" w:hAnsi="Times New Roman" w:cs="Times New Roman"/>
          <w:spacing w:val="-4"/>
          <w:sz w:val="28"/>
          <w:szCs w:val="28"/>
        </w:rPr>
        <w:t>.</w:t>
      </w:r>
    </w:p>
    <w:p w:rsidR="0009318B" w:rsidRPr="0009318B" w:rsidRDefault="00356A37" w:rsidP="0009318B">
      <w:pPr>
        <w:spacing w:after="120" w:line="264" w:lineRule="auto"/>
        <w:ind w:firstLine="720"/>
        <w:jc w:val="both"/>
        <w:rPr>
          <w:rFonts w:ascii="Times New Roman" w:hAnsi="Times New Roman" w:cs="Times New Roman"/>
          <w:strike/>
          <w:spacing w:val="-4"/>
          <w:sz w:val="28"/>
          <w:szCs w:val="28"/>
        </w:rPr>
      </w:pPr>
      <w:r w:rsidRPr="000F5CB0">
        <w:rPr>
          <w:rFonts w:ascii="Times New Roman" w:hAnsi="Times New Roman" w:cs="Times New Roman"/>
          <w:spacing w:val="-4"/>
          <w:sz w:val="28"/>
          <w:szCs w:val="28"/>
        </w:rPr>
        <w:t>Ngoài các b</w:t>
      </w:r>
      <w:r w:rsidR="00B56AC9" w:rsidRPr="00B56AC9">
        <w:rPr>
          <w:rFonts w:ascii="Times New Roman" w:hAnsi="Times New Roman" w:cs="Times New Roman"/>
          <w:spacing w:val="-4"/>
          <w:sz w:val="28"/>
          <w:szCs w:val="28"/>
        </w:rPr>
        <w:t>ộ</w:t>
      </w:r>
      <w:r w:rsidR="003067E1" w:rsidRPr="003067E1">
        <w:rPr>
          <w:rFonts w:ascii="Times New Roman" w:hAnsi="Times New Roman" w:cs="Times New Roman"/>
          <w:spacing w:val="-4"/>
          <w:sz w:val="28"/>
          <w:szCs w:val="28"/>
        </w:rPr>
        <w:t xml:space="preserve"> ph</w:t>
      </w:r>
      <w:r w:rsidR="00AC1D24" w:rsidRPr="00AC1D24">
        <w:rPr>
          <w:rFonts w:ascii="Times New Roman" w:hAnsi="Times New Roman" w:cs="Times New Roman"/>
          <w:spacing w:val="-4"/>
          <w:sz w:val="28"/>
          <w:szCs w:val="28"/>
        </w:rPr>
        <w:t>ậ</w:t>
      </w:r>
      <w:r w:rsidR="00027935" w:rsidRPr="00027935">
        <w:rPr>
          <w:rFonts w:ascii="Times New Roman" w:hAnsi="Times New Roman" w:cs="Times New Roman"/>
          <w:spacing w:val="-4"/>
          <w:sz w:val="28"/>
          <w:szCs w:val="28"/>
        </w:rPr>
        <w:t>n trên, t</w:t>
      </w:r>
      <w:r w:rsidR="009C7D86">
        <w:rPr>
          <w:rFonts w:ascii="Times New Roman" w:hAnsi="Times New Roman" w:cs="Times New Roman"/>
          <w:spacing w:val="-4"/>
          <w:sz w:val="28"/>
          <w:szCs w:val="28"/>
        </w:rPr>
        <w:t>ùy</w:t>
      </w:r>
      <w:r w:rsidR="004E5A3E">
        <w:rPr>
          <w:rFonts w:ascii="Times New Roman" w:hAnsi="Times New Roman" w:cs="Times New Roman"/>
          <w:spacing w:val="-4"/>
          <w:sz w:val="28"/>
          <w:szCs w:val="28"/>
        </w:rPr>
        <w:t xml:space="preserve"> </w:t>
      </w:r>
      <w:r w:rsidR="003067E1" w:rsidRPr="003067E1">
        <w:rPr>
          <w:rFonts w:ascii="Times New Roman" w:hAnsi="Times New Roman" w:cs="Times New Roman"/>
          <w:spacing w:val="-4"/>
          <w:sz w:val="28"/>
          <w:szCs w:val="28"/>
        </w:rPr>
        <w:t xml:space="preserve">theo </w:t>
      </w:r>
      <w:r w:rsidR="00AC1D24" w:rsidRPr="00AC1D24">
        <w:rPr>
          <w:rFonts w:ascii="Times New Roman" w:hAnsi="Times New Roman" w:cs="Times New Roman"/>
          <w:spacing w:val="-4"/>
          <w:sz w:val="28"/>
          <w:szCs w:val="28"/>
        </w:rPr>
        <w:t>quy mô, ho</w:t>
      </w:r>
      <w:r w:rsidR="00027935" w:rsidRPr="00027935">
        <w:rPr>
          <w:rFonts w:ascii="Times New Roman" w:hAnsi="Times New Roman" w:cs="Times New Roman"/>
          <w:spacing w:val="-4"/>
          <w:sz w:val="28"/>
          <w:szCs w:val="28"/>
        </w:rPr>
        <w:t>ạ</w:t>
      </w:r>
      <w:r w:rsidR="00552FFF" w:rsidRPr="00552FFF">
        <w:rPr>
          <w:rFonts w:ascii="Times New Roman" w:hAnsi="Times New Roman" w:cs="Times New Roman"/>
          <w:spacing w:val="-4"/>
          <w:sz w:val="28"/>
          <w:szCs w:val="28"/>
        </w:rPr>
        <w:t>t đ</w:t>
      </w:r>
      <w:r w:rsidR="007D1439" w:rsidRPr="007D1439">
        <w:rPr>
          <w:rFonts w:ascii="Times New Roman" w:hAnsi="Times New Roman" w:cs="Times New Roman"/>
          <w:spacing w:val="-4"/>
          <w:sz w:val="28"/>
          <w:szCs w:val="28"/>
        </w:rPr>
        <w:t>ộng c</w:t>
      </w:r>
      <w:r w:rsidR="00F275DF" w:rsidRPr="00F275DF">
        <w:rPr>
          <w:rFonts w:ascii="Times New Roman" w:hAnsi="Times New Roman" w:cs="Times New Roman"/>
          <w:spacing w:val="-4"/>
          <w:sz w:val="28"/>
          <w:szCs w:val="28"/>
        </w:rPr>
        <w:t>ủ</w:t>
      </w:r>
      <w:r w:rsidR="00804A1F" w:rsidRPr="00804A1F">
        <w:rPr>
          <w:rFonts w:ascii="Times New Roman" w:hAnsi="Times New Roman" w:cs="Times New Roman"/>
          <w:spacing w:val="-4"/>
          <w:sz w:val="28"/>
          <w:szCs w:val="28"/>
        </w:rPr>
        <w:t>a ngân hàng mô và các quy đ</w:t>
      </w:r>
      <w:r w:rsidR="0009318B" w:rsidRPr="0009318B">
        <w:rPr>
          <w:rFonts w:ascii="Times New Roman" w:hAnsi="Times New Roman" w:cs="Times New Roman"/>
          <w:spacing w:val="-4"/>
          <w:sz w:val="28"/>
          <w:szCs w:val="28"/>
        </w:rPr>
        <w:t>ịnh khác liên quan, ngân hàng mô có thể có thêm các bộ phận chuyên môn khác</w:t>
      </w:r>
      <w:r w:rsidR="000C139F">
        <w:rPr>
          <w:rFonts w:ascii="Times New Roman" w:hAnsi="Times New Roman" w:cs="Times New Roman"/>
          <w:spacing w:val="-4"/>
          <w:sz w:val="28"/>
          <w:szCs w:val="28"/>
        </w:rPr>
        <w:t xml:space="preserve"> </w:t>
      </w:r>
      <w:r w:rsidRPr="001D6E92">
        <w:rPr>
          <w:rFonts w:ascii="Times New Roman" w:hAnsi="Times New Roman" w:cs="Times New Roman"/>
          <w:spacing w:val="-4"/>
          <w:sz w:val="28"/>
          <w:szCs w:val="28"/>
        </w:rPr>
        <w:t>nh</w:t>
      </w:r>
      <w:r w:rsidR="004E5A3E">
        <w:rPr>
          <w:rFonts w:ascii="Times New Roman" w:hAnsi="Times New Roman" w:cs="Times New Roman"/>
          <w:spacing w:val="-4"/>
          <w:sz w:val="28"/>
          <w:szCs w:val="28"/>
        </w:rPr>
        <w:t xml:space="preserve">ư </w:t>
      </w:r>
      <w:r w:rsidRPr="001D6E92">
        <w:rPr>
          <w:rFonts w:ascii="Times New Roman" w:hAnsi="Times New Roman" w:cs="Times New Roman"/>
          <w:spacing w:val="-4"/>
          <w:sz w:val="28"/>
          <w:szCs w:val="28"/>
        </w:rPr>
        <w:t>b</w:t>
      </w:r>
      <w:r w:rsidRPr="009C7D86">
        <w:rPr>
          <w:rFonts w:ascii="Times New Roman" w:hAnsi="Times New Roman" w:cs="Times New Roman"/>
          <w:spacing w:val="-4"/>
          <w:sz w:val="28"/>
          <w:szCs w:val="28"/>
        </w:rPr>
        <w:t>ộ</w:t>
      </w:r>
      <w:r w:rsidRPr="000F5CB0">
        <w:rPr>
          <w:rFonts w:ascii="Times New Roman" w:hAnsi="Times New Roman" w:cs="Times New Roman"/>
          <w:spacing w:val="-4"/>
          <w:sz w:val="28"/>
          <w:szCs w:val="28"/>
        </w:rPr>
        <w:t xml:space="preserve"> ph</w:t>
      </w:r>
      <w:r w:rsidR="00B56AC9" w:rsidRPr="00B56AC9">
        <w:rPr>
          <w:rFonts w:ascii="Times New Roman" w:hAnsi="Times New Roman" w:cs="Times New Roman"/>
          <w:spacing w:val="-4"/>
          <w:sz w:val="28"/>
          <w:szCs w:val="28"/>
        </w:rPr>
        <w:t>ậ</w:t>
      </w:r>
      <w:r w:rsidR="003067E1" w:rsidRPr="003067E1">
        <w:rPr>
          <w:rFonts w:ascii="Times New Roman" w:hAnsi="Times New Roman" w:cs="Times New Roman"/>
          <w:spacing w:val="-4"/>
          <w:sz w:val="28"/>
          <w:szCs w:val="28"/>
        </w:rPr>
        <w:t>n k</w:t>
      </w:r>
      <w:r w:rsidR="00AC1D24" w:rsidRPr="00AC1D24">
        <w:rPr>
          <w:rFonts w:ascii="Times New Roman" w:hAnsi="Times New Roman" w:cs="Times New Roman"/>
          <w:spacing w:val="-4"/>
          <w:sz w:val="28"/>
          <w:szCs w:val="28"/>
        </w:rPr>
        <w:t>ế</w:t>
      </w:r>
      <w:r w:rsidR="00027935" w:rsidRPr="00027935">
        <w:rPr>
          <w:rFonts w:ascii="Times New Roman" w:hAnsi="Times New Roman" w:cs="Times New Roman"/>
          <w:spacing w:val="-4"/>
          <w:sz w:val="28"/>
          <w:szCs w:val="28"/>
        </w:rPr>
        <w:t xml:space="preserve"> ho</w:t>
      </w:r>
      <w:r w:rsidR="00552FFF" w:rsidRPr="00552FFF">
        <w:rPr>
          <w:rFonts w:ascii="Times New Roman" w:hAnsi="Times New Roman" w:cs="Times New Roman"/>
          <w:spacing w:val="-4"/>
          <w:sz w:val="28"/>
          <w:szCs w:val="28"/>
        </w:rPr>
        <w:t>ạ</w:t>
      </w:r>
      <w:r w:rsidR="007D1439" w:rsidRPr="007D1439">
        <w:rPr>
          <w:rFonts w:ascii="Times New Roman" w:hAnsi="Times New Roman" w:cs="Times New Roman"/>
          <w:spacing w:val="-4"/>
          <w:sz w:val="28"/>
          <w:szCs w:val="28"/>
        </w:rPr>
        <w:t>ch tổ</w:t>
      </w:r>
      <w:r w:rsidR="00F275DF" w:rsidRPr="00F275DF">
        <w:rPr>
          <w:rFonts w:ascii="Times New Roman" w:hAnsi="Times New Roman" w:cs="Times New Roman"/>
          <w:spacing w:val="-4"/>
          <w:sz w:val="28"/>
          <w:szCs w:val="28"/>
        </w:rPr>
        <w:t>ng h</w:t>
      </w:r>
      <w:r w:rsidR="00804A1F" w:rsidRPr="00804A1F">
        <w:rPr>
          <w:rFonts w:ascii="Times New Roman" w:hAnsi="Times New Roman" w:cs="Times New Roman"/>
          <w:spacing w:val="-4"/>
          <w:sz w:val="28"/>
          <w:szCs w:val="28"/>
        </w:rPr>
        <w:t>ợ</w:t>
      </w:r>
      <w:r w:rsidR="0009318B" w:rsidRPr="0009318B">
        <w:rPr>
          <w:rFonts w:ascii="Times New Roman" w:hAnsi="Times New Roman" w:cs="Times New Roman"/>
          <w:spacing w:val="-4"/>
          <w:sz w:val="28"/>
          <w:szCs w:val="28"/>
        </w:rPr>
        <w:t>p, công tác xã hội.</w:t>
      </w:r>
    </w:p>
    <w:p w:rsidR="0009318B" w:rsidRPr="0009318B" w:rsidRDefault="0009318B" w:rsidP="0009318B">
      <w:pPr>
        <w:tabs>
          <w:tab w:val="left" w:pos="360"/>
        </w:tabs>
        <w:spacing w:after="120" w:line="264" w:lineRule="auto"/>
        <w:ind w:firstLine="720"/>
        <w:jc w:val="both"/>
        <w:rPr>
          <w:rFonts w:ascii="Times New Roman" w:hAnsi="Times New Roman" w:cs="Times New Roman"/>
          <w:sz w:val="28"/>
          <w:szCs w:val="28"/>
        </w:rPr>
      </w:pPr>
      <w:r w:rsidRPr="0009318B">
        <w:rPr>
          <w:rFonts w:ascii="Times New Roman" w:hAnsi="Times New Roman" w:cs="Times New Roman"/>
          <w:sz w:val="28"/>
          <w:szCs w:val="28"/>
        </w:rPr>
        <w:t>Cơ sở được x</w:t>
      </w:r>
      <w:r w:rsidRPr="0009318B">
        <w:rPr>
          <w:rFonts w:ascii="Times New Roman" w:hAnsi="Times New Roman" w:cs="Times New Roman"/>
          <w:sz w:val="28"/>
          <w:szCs w:val="28"/>
          <w:lang w:val="vi-VN"/>
        </w:rPr>
        <w:t>ây dựng chắc chắn, đủ ánh sáng, có trần chống bụi, tường và nền nhà phải sử dụng các chất liệu dễ làm vệ sinh</w:t>
      </w:r>
      <w:r w:rsidRPr="0009318B">
        <w:rPr>
          <w:rFonts w:ascii="Times New Roman" w:hAnsi="Times New Roman" w:cs="Times New Roman"/>
          <w:sz w:val="28"/>
          <w:szCs w:val="28"/>
        </w:rPr>
        <w:t>; B</w:t>
      </w:r>
      <w:r w:rsidRPr="0009318B">
        <w:rPr>
          <w:rFonts w:ascii="Times New Roman" w:hAnsi="Times New Roman" w:cs="Times New Roman"/>
          <w:sz w:val="28"/>
          <w:szCs w:val="28"/>
          <w:lang w:val="vi-VN"/>
        </w:rPr>
        <w:t>ảo đảm xử lý rác thải y tế</w:t>
      </w:r>
      <w:r w:rsidRPr="0009318B">
        <w:rPr>
          <w:rFonts w:ascii="Times New Roman" w:hAnsi="Times New Roman" w:cs="Times New Roman"/>
          <w:sz w:val="28"/>
          <w:szCs w:val="28"/>
        </w:rPr>
        <w:t xml:space="preserve">, kiểm soát nhiễm khuẩn, phòng chống cháy nổ </w:t>
      </w:r>
      <w:r w:rsidRPr="0009318B">
        <w:rPr>
          <w:rFonts w:ascii="Times New Roman" w:hAnsi="Times New Roman" w:cs="Times New Roman"/>
          <w:sz w:val="28"/>
          <w:szCs w:val="28"/>
          <w:lang w:val="vi-VN"/>
        </w:rPr>
        <w:t>theo quy định của pháp luật</w:t>
      </w:r>
      <w:r w:rsidRPr="0009318B">
        <w:rPr>
          <w:rFonts w:ascii="Times New Roman" w:hAnsi="Times New Roman" w:cs="Times New Roman"/>
          <w:sz w:val="28"/>
          <w:szCs w:val="28"/>
        </w:rPr>
        <w:t xml:space="preserve">; </w:t>
      </w:r>
      <w:r w:rsidRPr="0009318B">
        <w:rPr>
          <w:rFonts w:ascii="Times New Roman" w:hAnsi="Times New Roman" w:cs="Times New Roman"/>
          <w:sz w:val="28"/>
          <w:szCs w:val="28"/>
          <w:lang w:val="vi-VN"/>
        </w:rPr>
        <w:t xml:space="preserve">Bảo đảm có đủ điện, nước và các điều kiện khác để phục vụ </w:t>
      </w:r>
      <w:r w:rsidRPr="0009318B">
        <w:rPr>
          <w:rFonts w:ascii="Times New Roman" w:hAnsi="Times New Roman" w:cs="Times New Roman"/>
          <w:sz w:val="28"/>
          <w:szCs w:val="28"/>
        </w:rPr>
        <w:t>chuyên môn.</w:t>
      </w:r>
    </w:p>
    <w:p w:rsidR="0009318B" w:rsidRDefault="003A644D" w:rsidP="0009318B">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b) </w:t>
      </w:r>
      <w:r w:rsidR="007D1439" w:rsidRPr="007D1439">
        <w:rPr>
          <w:rFonts w:ascii="Times New Roman" w:hAnsi="Times New Roman" w:cs="Times New Roman"/>
          <w:color w:val="000000" w:themeColor="text1"/>
          <w:spacing w:val="-4"/>
          <w:sz w:val="28"/>
          <w:szCs w:val="28"/>
        </w:rPr>
        <w:t xml:space="preserve"> Nhân lự</w:t>
      </w:r>
      <w:r w:rsidR="00F275DF" w:rsidRPr="00F275DF">
        <w:rPr>
          <w:rFonts w:ascii="Times New Roman" w:hAnsi="Times New Roman" w:cs="Times New Roman"/>
          <w:color w:val="000000" w:themeColor="text1"/>
          <w:spacing w:val="-4"/>
          <w:sz w:val="28"/>
          <w:szCs w:val="28"/>
        </w:rPr>
        <w:t>c:</w:t>
      </w:r>
    </w:p>
    <w:p w:rsidR="0009318B" w:rsidRPr="0009318B" w:rsidRDefault="003A644D" w:rsidP="0009318B">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w:t>
      </w:r>
      <w:r w:rsidR="008E3F72">
        <w:rPr>
          <w:rFonts w:ascii="Times New Roman" w:hAnsi="Times New Roman" w:cs="Times New Roman"/>
          <w:color w:val="000000" w:themeColor="text1"/>
          <w:spacing w:val="-4"/>
          <w:sz w:val="28"/>
          <w:szCs w:val="28"/>
        </w:rPr>
        <w:t xml:space="preserve"> </w:t>
      </w:r>
      <w:r w:rsidR="007D1439" w:rsidRPr="007D1439">
        <w:rPr>
          <w:rFonts w:ascii="Times New Roman" w:hAnsi="Times New Roman" w:cs="Times New Roman"/>
          <w:color w:val="000000" w:themeColor="text1"/>
          <w:spacing w:val="-4"/>
          <w:sz w:val="28"/>
          <w:szCs w:val="28"/>
        </w:rPr>
        <w:t>Có đ</w:t>
      </w:r>
      <w:r w:rsidR="00F275DF" w:rsidRPr="00F275DF">
        <w:rPr>
          <w:rFonts w:ascii="Times New Roman" w:hAnsi="Times New Roman" w:cs="Times New Roman"/>
          <w:color w:val="000000" w:themeColor="text1"/>
          <w:spacing w:val="-4"/>
          <w:sz w:val="28"/>
          <w:szCs w:val="28"/>
        </w:rPr>
        <w:t>ủ</w:t>
      </w:r>
      <w:r w:rsidR="00804A1F" w:rsidRPr="00804A1F">
        <w:rPr>
          <w:rFonts w:ascii="Times New Roman" w:hAnsi="Times New Roman" w:cs="Times New Roman"/>
          <w:color w:val="000000" w:themeColor="text1"/>
          <w:spacing w:val="-4"/>
          <w:sz w:val="28"/>
          <w:szCs w:val="28"/>
        </w:rPr>
        <w:t xml:space="preserve"> nhân l</w:t>
      </w:r>
      <w:r w:rsidR="0009318B" w:rsidRPr="0009318B">
        <w:rPr>
          <w:rFonts w:ascii="Times New Roman" w:hAnsi="Times New Roman" w:cs="Times New Roman"/>
          <w:color w:val="000000" w:themeColor="text1"/>
          <w:spacing w:val="-4"/>
          <w:sz w:val="28"/>
          <w:szCs w:val="28"/>
        </w:rPr>
        <w:t>ực tối thiểu theo quy định tại Phụ lục 1 ban hành kèm theo Nghị định này. T</w:t>
      </w:r>
      <w:r w:rsidR="009C7D86">
        <w:rPr>
          <w:rFonts w:ascii="Times New Roman" w:hAnsi="Times New Roman" w:cs="Times New Roman"/>
          <w:color w:val="000000" w:themeColor="text1"/>
          <w:spacing w:val="-4"/>
          <w:sz w:val="28"/>
          <w:szCs w:val="28"/>
        </w:rPr>
        <w:t>ùy</w:t>
      </w:r>
      <w:r w:rsidR="003067E1" w:rsidRPr="003067E1">
        <w:rPr>
          <w:rFonts w:ascii="Times New Roman" w:hAnsi="Times New Roman" w:cs="Times New Roman"/>
          <w:color w:val="000000" w:themeColor="text1"/>
          <w:spacing w:val="-4"/>
          <w:sz w:val="28"/>
          <w:szCs w:val="28"/>
        </w:rPr>
        <w:t xml:space="preserve"> theo quy mô và ho</w:t>
      </w:r>
      <w:r w:rsidR="00AC1D24" w:rsidRPr="00AC1D24">
        <w:rPr>
          <w:rFonts w:ascii="Times New Roman" w:hAnsi="Times New Roman" w:cs="Times New Roman"/>
          <w:color w:val="000000" w:themeColor="text1"/>
          <w:spacing w:val="-4"/>
          <w:sz w:val="28"/>
          <w:szCs w:val="28"/>
        </w:rPr>
        <w:t>ạ</w:t>
      </w:r>
      <w:r w:rsidR="00027935" w:rsidRPr="00027935">
        <w:rPr>
          <w:rFonts w:ascii="Times New Roman" w:hAnsi="Times New Roman" w:cs="Times New Roman"/>
          <w:color w:val="000000" w:themeColor="text1"/>
          <w:spacing w:val="-4"/>
          <w:sz w:val="28"/>
          <w:szCs w:val="28"/>
        </w:rPr>
        <w:t>t đ</w:t>
      </w:r>
      <w:r w:rsidR="00552FFF" w:rsidRPr="00552FFF">
        <w:rPr>
          <w:rFonts w:ascii="Times New Roman" w:hAnsi="Times New Roman" w:cs="Times New Roman"/>
          <w:color w:val="000000" w:themeColor="text1"/>
          <w:spacing w:val="-4"/>
          <w:sz w:val="28"/>
          <w:szCs w:val="28"/>
        </w:rPr>
        <w:t>ộ</w:t>
      </w:r>
      <w:r w:rsidR="007D1439" w:rsidRPr="007D1439">
        <w:rPr>
          <w:rFonts w:ascii="Times New Roman" w:hAnsi="Times New Roman" w:cs="Times New Roman"/>
          <w:color w:val="000000" w:themeColor="text1"/>
          <w:spacing w:val="-4"/>
          <w:sz w:val="28"/>
          <w:szCs w:val="28"/>
        </w:rPr>
        <w:t>ng củ</w:t>
      </w:r>
      <w:r w:rsidR="00F275DF" w:rsidRPr="00F275DF">
        <w:rPr>
          <w:rFonts w:ascii="Times New Roman" w:hAnsi="Times New Roman" w:cs="Times New Roman"/>
          <w:color w:val="000000" w:themeColor="text1"/>
          <w:spacing w:val="-4"/>
          <w:sz w:val="28"/>
          <w:szCs w:val="28"/>
        </w:rPr>
        <w:t>a ngân hàng mô, ngư</w:t>
      </w:r>
      <w:r w:rsidR="00804A1F" w:rsidRPr="00804A1F">
        <w:rPr>
          <w:rFonts w:ascii="Times New Roman" w:hAnsi="Times New Roman" w:cs="Times New Roman"/>
          <w:color w:val="000000" w:themeColor="text1"/>
          <w:spacing w:val="-4"/>
          <w:sz w:val="28"/>
          <w:szCs w:val="28"/>
        </w:rPr>
        <w:t>ờ</w:t>
      </w:r>
      <w:r w:rsidR="0009318B" w:rsidRPr="0009318B">
        <w:rPr>
          <w:rFonts w:ascii="Times New Roman" w:hAnsi="Times New Roman" w:cs="Times New Roman"/>
          <w:color w:val="000000" w:themeColor="text1"/>
          <w:spacing w:val="-4"/>
          <w:sz w:val="28"/>
          <w:szCs w:val="28"/>
        </w:rPr>
        <w:t>i đứng đầu ngân hàng mô quyết định bổ sung thêm nhân lực cho phù hợp.</w:t>
      </w:r>
    </w:p>
    <w:p w:rsidR="0009318B" w:rsidRPr="0009318B" w:rsidRDefault="003A644D" w:rsidP="0009318B">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w:t>
      </w:r>
      <w:r w:rsidR="007D1439" w:rsidRPr="007D1439">
        <w:rPr>
          <w:rFonts w:ascii="Times New Roman" w:hAnsi="Times New Roman" w:cs="Times New Roman"/>
          <w:color w:val="000000" w:themeColor="text1"/>
          <w:spacing w:val="-4"/>
          <w:sz w:val="28"/>
          <w:szCs w:val="28"/>
        </w:rPr>
        <w:t xml:space="preserve"> Ngườ</w:t>
      </w:r>
      <w:r w:rsidR="00F275DF" w:rsidRPr="00F275DF">
        <w:rPr>
          <w:rFonts w:ascii="Times New Roman" w:hAnsi="Times New Roman" w:cs="Times New Roman"/>
          <w:color w:val="000000" w:themeColor="text1"/>
          <w:spacing w:val="-4"/>
          <w:sz w:val="28"/>
          <w:szCs w:val="28"/>
        </w:rPr>
        <w:t>i qu</w:t>
      </w:r>
      <w:r w:rsidR="00804A1F" w:rsidRPr="00804A1F">
        <w:rPr>
          <w:rFonts w:ascii="Times New Roman" w:hAnsi="Times New Roman" w:cs="Times New Roman"/>
          <w:color w:val="000000" w:themeColor="text1"/>
          <w:spacing w:val="-4"/>
          <w:sz w:val="28"/>
          <w:szCs w:val="28"/>
        </w:rPr>
        <w:t>ả</w:t>
      </w:r>
      <w:r w:rsidR="0009318B" w:rsidRPr="0009318B">
        <w:rPr>
          <w:rFonts w:ascii="Times New Roman" w:hAnsi="Times New Roman" w:cs="Times New Roman"/>
          <w:color w:val="000000" w:themeColor="text1"/>
          <w:spacing w:val="-4"/>
          <w:sz w:val="28"/>
          <w:szCs w:val="28"/>
        </w:rPr>
        <w:t>n lý chuyên môn ngân hàng mô đáp ứng điều kiện theo quy định tại Khoản 4 Điều 35 Luật Hiến, lấy, ghép mô, bộ phận cơ thể người và hiến, lấy xác.</w:t>
      </w:r>
    </w:p>
    <w:p w:rsidR="0009318B" w:rsidRPr="0009318B" w:rsidRDefault="003A644D" w:rsidP="0009318B">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c)</w:t>
      </w:r>
      <w:r w:rsidR="008E3F72">
        <w:rPr>
          <w:rFonts w:ascii="Times New Roman" w:hAnsi="Times New Roman" w:cs="Times New Roman"/>
          <w:color w:val="000000" w:themeColor="text1"/>
          <w:spacing w:val="-4"/>
          <w:sz w:val="28"/>
          <w:szCs w:val="28"/>
        </w:rPr>
        <w:t xml:space="preserve"> </w:t>
      </w:r>
      <w:r w:rsidR="007D1439" w:rsidRPr="007D1439">
        <w:rPr>
          <w:rFonts w:ascii="Times New Roman" w:hAnsi="Times New Roman" w:cs="Times New Roman"/>
          <w:color w:val="000000" w:themeColor="text1"/>
          <w:spacing w:val="-4"/>
          <w:sz w:val="28"/>
          <w:szCs w:val="28"/>
        </w:rPr>
        <w:t>Trang thi</w:t>
      </w:r>
      <w:r w:rsidR="00F275DF" w:rsidRPr="00F275DF">
        <w:rPr>
          <w:rFonts w:ascii="Times New Roman" w:hAnsi="Times New Roman" w:cs="Times New Roman"/>
          <w:color w:val="000000" w:themeColor="text1"/>
          <w:spacing w:val="-4"/>
          <w:sz w:val="28"/>
          <w:szCs w:val="28"/>
        </w:rPr>
        <w:t>ế</w:t>
      </w:r>
      <w:r w:rsidR="00804A1F" w:rsidRPr="00804A1F">
        <w:rPr>
          <w:rFonts w:ascii="Times New Roman" w:hAnsi="Times New Roman" w:cs="Times New Roman"/>
          <w:color w:val="000000" w:themeColor="text1"/>
          <w:spacing w:val="-4"/>
          <w:sz w:val="28"/>
          <w:szCs w:val="28"/>
        </w:rPr>
        <w:t>t b</w:t>
      </w:r>
      <w:r w:rsidR="0009318B" w:rsidRPr="0009318B">
        <w:rPr>
          <w:rFonts w:ascii="Times New Roman" w:hAnsi="Times New Roman" w:cs="Times New Roman"/>
          <w:color w:val="000000" w:themeColor="text1"/>
          <w:spacing w:val="-4"/>
          <w:sz w:val="28"/>
          <w:szCs w:val="28"/>
        </w:rPr>
        <w:t>ị: Có đủ các trang thiết bị</w:t>
      </w:r>
      <w:r w:rsidR="007E3C40">
        <w:rPr>
          <w:rFonts w:ascii="Times New Roman" w:hAnsi="Times New Roman" w:cs="Times New Roman"/>
          <w:color w:val="000000" w:themeColor="text1"/>
          <w:spacing w:val="-4"/>
          <w:sz w:val="28"/>
          <w:szCs w:val="28"/>
        </w:rPr>
        <w:t xml:space="preserve"> </w:t>
      </w:r>
      <w:r w:rsidR="0009318B" w:rsidRPr="0009318B">
        <w:rPr>
          <w:rFonts w:ascii="Times New Roman" w:hAnsi="Times New Roman" w:cs="Times New Roman"/>
          <w:color w:val="000000" w:themeColor="text1"/>
          <w:spacing w:val="-4"/>
          <w:sz w:val="28"/>
          <w:szCs w:val="28"/>
        </w:rPr>
        <w:t>theo Danh mục trang thiết bị của ngân hàng mô quy định tại Phụ lục 2 ban hành kèm theo Nghị định này.</w:t>
      </w:r>
    </w:p>
    <w:p w:rsidR="0009318B" w:rsidRPr="0009318B" w:rsidRDefault="003A644D" w:rsidP="0009318B">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2. </w:t>
      </w:r>
      <w:r w:rsidR="007D1439" w:rsidRPr="007D1439">
        <w:rPr>
          <w:rFonts w:ascii="Times New Roman" w:hAnsi="Times New Roman" w:cs="Times New Roman"/>
          <w:color w:val="000000" w:themeColor="text1"/>
          <w:spacing w:val="-4"/>
          <w:sz w:val="28"/>
          <w:szCs w:val="28"/>
        </w:rPr>
        <w:t>Đi</w:t>
      </w:r>
      <w:r w:rsidR="00F275DF" w:rsidRPr="00F275DF">
        <w:rPr>
          <w:rFonts w:ascii="Times New Roman" w:hAnsi="Times New Roman" w:cs="Times New Roman"/>
          <w:color w:val="000000" w:themeColor="text1"/>
          <w:spacing w:val="-4"/>
          <w:sz w:val="28"/>
          <w:szCs w:val="28"/>
        </w:rPr>
        <w:t>ề</w:t>
      </w:r>
      <w:r w:rsidR="00804A1F" w:rsidRPr="00804A1F">
        <w:rPr>
          <w:rFonts w:ascii="Times New Roman" w:hAnsi="Times New Roman" w:cs="Times New Roman"/>
          <w:color w:val="000000" w:themeColor="text1"/>
          <w:spacing w:val="-4"/>
          <w:sz w:val="28"/>
          <w:szCs w:val="28"/>
        </w:rPr>
        <w:t>u ki</w:t>
      </w:r>
      <w:r w:rsidR="0009318B" w:rsidRPr="0009318B">
        <w:rPr>
          <w:rFonts w:ascii="Times New Roman" w:hAnsi="Times New Roman" w:cs="Times New Roman"/>
          <w:color w:val="000000" w:themeColor="text1"/>
          <w:spacing w:val="-4"/>
          <w:sz w:val="28"/>
          <w:szCs w:val="28"/>
        </w:rPr>
        <w:t>ện hoạt động đối với các ngân hàng mô thuộc cơ sở y tế, cơ sở khám bệnh, chữa bệnh trường Đại học Y, trường Đại học Y Dược, Trung tâm Điều phối Quốc gia về ghép bộ phận cơ thể người:</w:t>
      </w:r>
    </w:p>
    <w:p w:rsidR="0009318B" w:rsidRPr="0009318B" w:rsidRDefault="003A644D" w:rsidP="0009318B">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a)</w:t>
      </w:r>
      <w:r w:rsidR="007D1439" w:rsidRPr="007D1439">
        <w:rPr>
          <w:rFonts w:ascii="Times New Roman" w:hAnsi="Times New Roman" w:cs="Times New Roman"/>
          <w:color w:val="000000" w:themeColor="text1"/>
          <w:spacing w:val="-4"/>
          <w:sz w:val="28"/>
          <w:szCs w:val="28"/>
        </w:rPr>
        <w:t xml:space="preserve"> Cơ sở</w:t>
      </w:r>
      <w:r w:rsidR="00F275DF" w:rsidRPr="00F275DF">
        <w:rPr>
          <w:rFonts w:ascii="Times New Roman" w:hAnsi="Times New Roman" w:cs="Times New Roman"/>
          <w:color w:val="000000" w:themeColor="text1"/>
          <w:spacing w:val="-4"/>
          <w:sz w:val="28"/>
          <w:szCs w:val="28"/>
        </w:rPr>
        <w:t xml:space="preserve"> v</w:t>
      </w:r>
      <w:r w:rsidR="00804A1F" w:rsidRPr="00804A1F">
        <w:rPr>
          <w:rFonts w:ascii="Times New Roman" w:hAnsi="Times New Roman" w:cs="Times New Roman"/>
          <w:color w:val="000000" w:themeColor="text1"/>
          <w:spacing w:val="-4"/>
          <w:sz w:val="28"/>
          <w:szCs w:val="28"/>
        </w:rPr>
        <w:t>ậ</w:t>
      </w:r>
      <w:r w:rsidR="0009318B" w:rsidRPr="0009318B">
        <w:rPr>
          <w:rFonts w:ascii="Times New Roman" w:hAnsi="Times New Roman" w:cs="Times New Roman"/>
          <w:color w:val="000000" w:themeColor="text1"/>
          <w:spacing w:val="-4"/>
          <w:sz w:val="28"/>
          <w:szCs w:val="28"/>
        </w:rPr>
        <w:t>t chất:</w:t>
      </w:r>
      <w:r w:rsidR="009C7D86">
        <w:rPr>
          <w:rFonts w:ascii="Times New Roman" w:hAnsi="Times New Roman" w:cs="Times New Roman"/>
          <w:color w:val="000000" w:themeColor="text1"/>
          <w:spacing w:val="-4"/>
          <w:sz w:val="28"/>
          <w:szCs w:val="28"/>
        </w:rPr>
        <w:t xml:space="preserve"> thực hiện</w:t>
      </w:r>
      <w:r w:rsidR="000C139F">
        <w:rPr>
          <w:rFonts w:ascii="Times New Roman" w:hAnsi="Times New Roman" w:cs="Times New Roman"/>
          <w:color w:val="000000" w:themeColor="text1"/>
          <w:spacing w:val="-4"/>
          <w:sz w:val="28"/>
          <w:szCs w:val="28"/>
        </w:rPr>
        <w:t xml:space="preserve"> </w:t>
      </w:r>
      <w:r w:rsidR="00356A37" w:rsidRPr="000F5CB0">
        <w:rPr>
          <w:rFonts w:ascii="Times New Roman" w:hAnsi="Times New Roman" w:cs="Times New Roman"/>
          <w:color w:val="000000" w:themeColor="text1"/>
          <w:spacing w:val="-4"/>
          <w:sz w:val="28"/>
          <w:szCs w:val="28"/>
        </w:rPr>
        <w:t>theo quy đ</w:t>
      </w:r>
      <w:r w:rsidR="00B56AC9" w:rsidRPr="00B56AC9">
        <w:rPr>
          <w:rFonts w:ascii="Times New Roman" w:hAnsi="Times New Roman" w:cs="Times New Roman"/>
          <w:color w:val="000000" w:themeColor="text1"/>
          <w:spacing w:val="-4"/>
          <w:sz w:val="28"/>
          <w:szCs w:val="28"/>
        </w:rPr>
        <w:t>ị</w:t>
      </w:r>
      <w:r w:rsidR="003067E1" w:rsidRPr="003067E1">
        <w:rPr>
          <w:rFonts w:ascii="Times New Roman" w:hAnsi="Times New Roman" w:cs="Times New Roman"/>
          <w:color w:val="000000" w:themeColor="text1"/>
          <w:spacing w:val="-4"/>
          <w:sz w:val="28"/>
          <w:szCs w:val="28"/>
        </w:rPr>
        <w:t>n</w:t>
      </w:r>
      <w:r w:rsidR="00AC1D24" w:rsidRPr="00AC1D24">
        <w:rPr>
          <w:rFonts w:ascii="Times New Roman" w:hAnsi="Times New Roman" w:cs="Times New Roman"/>
          <w:color w:val="000000" w:themeColor="text1"/>
          <w:spacing w:val="-4"/>
          <w:sz w:val="28"/>
          <w:szCs w:val="28"/>
        </w:rPr>
        <w:t>h t</w:t>
      </w:r>
      <w:r w:rsidR="00027935" w:rsidRPr="00027935">
        <w:rPr>
          <w:rFonts w:ascii="Times New Roman" w:hAnsi="Times New Roman" w:cs="Times New Roman"/>
          <w:color w:val="000000" w:themeColor="text1"/>
          <w:spacing w:val="-4"/>
          <w:sz w:val="28"/>
          <w:szCs w:val="28"/>
        </w:rPr>
        <w:t>ạ</w:t>
      </w:r>
      <w:r w:rsidR="00552FFF" w:rsidRPr="00552FFF">
        <w:rPr>
          <w:rFonts w:ascii="Times New Roman" w:hAnsi="Times New Roman" w:cs="Times New Roman"/>
          <w:color w:val="000000" w:themeColor="text1"/>
          <w:spacing w:val="-4"/>
          <w:sz w:val="28"/>
          <w:szCs w:val="28"/>
        </w:rPr>
        <w:t>i Đi</w:t>
      </w:r>
      <w:r w:rsidR="007D1439" w:rsidRPr="007D1439">
        <w:rPr>
          <w:rFonts w:ascii="Times New Roman" w:hAnsi="Times New Roman" w:cs="Times New Roman"/>
          <w:color w:val="000000" w:themeColor="text1"/>
          <w:spacing w:val="-4"/>
          <w:sz w:val="28"/>
          <w:szCs w:val="28"/>
        </w:rPr>
        <w:t>ểm a Kho</w:t>
      </w:r>
      <w:r w:rsidR="00F275DF" w:rsidRPr="00F275DF">
        <w:rPr>
          <w:rFonts w:ascii="Times New Roman" w:hAnsi="Times New Roman" w:cs="Times New Roman"/>
          <w:color w:val="000000" w:themeColor="text1"/>
          <w:spacing w:val="-4"/>
          <w:sz w:val="28"/>
          <w:szCs w:val="28"/>
        </w:rPr>
        <w:t>ả</w:t>
      </w:r>
      <w:r w:rsidR="00804A1F" w:rsidRPr="00804A1F">
        <w:rPr>
          <w:rFonts w:ascii="Times New Roman" w:hAnsi="Times New Roman" w:cs="Times New Roman"/>
          <w:color w:val="000000" w:themeColor="text1"/>
          <w:spacing w:val="-4"/>
          <w:sz w:val="28"/>
          <w:szCs w:val="28"/>
        </w:rPr>
        <w:t>n 1 Đi</w:t>
      </w:r>
      <w:r w:rsidR="0009318B" w:rsidRPr="0009318B">
        <w:rPr>
          <w:rFonts w:ascii="Times New Roman" w:hAnsi="Times New Roman" w:cs="Times New Roman"/>
          <w:color w:val="000000" w:themeColor="text1"/>
          <w:spacing w:val="-4"/>
          <w:sz w:val="28"/>
          <w:szCs w:val="28"/>
        </w:rPr>
        <w:t xml:space="preserve">ều này, riêng bộ phận labo xét nghiệm có thể </w:t>
      </w:r>
      <w:r w:rsidR="009C7D86">
        <w:rPr>
          <w:rFonts w:ascii="Times New Roman" w:hAnsi="Times New Roman" w:cs="Times New Roman"/>
          <w:color w:val="000000" w:themeColor="text1"/>
          <w:spacing w:val="-4"/>
          <w:sz w:val="28"/>
          <w:szCs w:val="28"/>
        </w:rPr>
        <w:t>thực hiện</w:t>
      </w:r>
      <w:r w:rsidR="00B56AC9" w:rsidRPr="00B56AC9">
        <w:rPr>
          <w:rFonts w:ascii="Times New Roman" w:hAnsi="Times New Roman" w:cs="Times New Roman"/>
          <w:color w:val="000000" w:themeColor="text1"/>
          <w:spacing w:val="-4"/>
          <w:sz w:val="28"/>
          <w:szCs w:val="28"/>
        </w:rPr>
        <w:t xml:space="preserve"> s</w:t>
      </w:r>
      <w:r w:rsidR="003067E1" w:rsidRPr="003067E1">
        <w:rPr>
          <w:rFonts w:ascii="Times New Roman" w:hAnsi="Times New Roman" w:cs="Times New Roman"/>
          <w:color w:val="000000" w:themeColor="text1"/>
          <w:spacing w:val="-4"/>
          <w:sz w:val="28"/>
          <w:szCs w:val="28"/>
        </w:rPr>
        <w:t>ử</w:t>
      </w:r>
      <w:r w:rsidR="00AC1D24" w:rsidRPr="00AC1D24">
        <w:rPr>
          <w:rFonts w:ascii="Times New Roman" w:hAnsi="Times New Roman" w:cs="Times New Roman"/>
          <w:color w:val="000000" w:themeColor="text1"/>
          <w:spacing w:val="-4"/>
          <w:sz w:val="28"/>
          <w:szCs w:val="28"/>
        </w:rPr>
        <w:t xml:space="preserve"> d</w:t>
      </w:r>
      <w:r w:rsidR="00027935" w:rsidRPr="00027935">
        <w:rPr>
          <w:rFonts w:ascii="Times New Roman" w:hAnsi="Times New Roman" w:cs="Times New Roman"/>
          <w:color w:val="000000" w:themeColor="text1"/>
          <w:spacing w:val="-4"/>
          <w:sz w:val="28"/>
          <w:szCs w:val="28"/>
        </w:rPr>
        <w:t>ụ</w:t>
      </w:r>
      <w:r w:rsidR="00552FFF" w:rsidRPr="00552FFF">
        <w:rPr>
          <w:rFonts w:ascii="Times New Roman" w:hAnsi="Times New Roman" w:cs="Times New Roman"/>
          <w:color w:val="000000" w:themeColor="text1"/>
          <w:spacing w:val="-4"/>
          <w:sz w:val="28"/>
          <w:szCs w:val="28"/>
        </w:rPr>
        <w:t>ng chung v</w:t>
      </w:r>
      <w:r w:rsidR="007D1439" w:rsidRPr="007D1439">
        <w:rPr>
          <w:rFonts w:ascii="Times New Roman" w:hAnsi="Times New Roman" w:cs="Times New Roman"/>
          <w:color w:val="000000" w:themeColor="text1"/>
          <w:spacing w:val="-4"/>
          <w:sz w:val="28"/>
          <w:szCs w:val="28"/>
        </w:rPr>
        <w:t>ới b</w:t>
      </w:r>
      <w:r w:rsidR="00F275DF" w:rsidRPr="00F275DF">
        <w:rPr>
          <w:rFonts w:ascii="Times New Roman" w:hAnsi="Times New Roman" w:cs="Times New Roman"/>
          <w:color w:val="000000" w:themeColor="text1"/>
          <w:spacing w:val="-4"/>
          <w:sz w:val="28"/>
          <w:szCs w:val="28"/>
        </w:rPr>
        <w:t>ộ</w:t>
      </w:r>
      <w:r w:rsidR="00804A1F" w:rsidRPr="00804A1F">
        <w:rPr>
          <w:rFonts w:ascii="Times New Roman" w:hAnsi="Times New Roman" w:cs="Times New Roman"/>
          <w:color w:val="000000" w:themeColor="text1"/>
          <w:spacing w:val="-4"/>
          <w:sz w:val="28"/>
          <w:szCs w:val="28"/>
        </w:rPr>
        <w:t xml:space="preserve"> ph</w:t>
      </w:r>
      <w:r w:rsidR="0009318B" w:rsidRPr="0009318B">
        <w:rPr>
          <w:rFonts w:ascii="Times New Roman" w:hAnsi="Times New Roman" w:cs="Times New Roman"/>
          <w:color w:val="000000" w:themeColor="text1"/>
          <w:spacing w:val="-4"/>
          <w:sz w:val="28"/>
          <w:szCs w:val="28"/>
        </w:rPr>
        <w:t>ận xét nghiệm của cơ sở y tế.</w:t>
      </w:r>
    </w:p>
    <w:p w:rsidR="0009318B" w:rsidRPr="0009318B" w:rsidRDefault="003A644D" w:rsidP="0009318B">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b) </w:t>
      </w:r>
      <w:r w:rsidR="007D1439" w:rsidRPr="007D1439">
        <w:rPr>
          <w:rFonts w:ascii="Times New Roman" w:hAnsi="Times New Roman" w:cs="Times New Roman"/>
          <w:color w:val="000000" w:themeColor="text1"/>
          <w:spacing w:val="-4"/>
          <w:sz w:val="28"/>
          <w:szCs w:val="28"/>
        </w:rPr>
        <w:t xml:space="preserve"> Nhân lự</w:t>
      </w:r>
      <w:r w:rsidR="00F275DF" w:rsidRPr="00F275DF">
        <w:rPr>
          <w:rFonts w:ascii="Times New Roman" w:hAnsi="Times New Roman" w:cs="Times New Roman"/>
          <w:color w:val="000000" w:themeColor="text1"/>
          <w:spacing w:val="-4"/>
          <w:sz w:val="28"/>
          <w:szCs w:val="28"/>
        </w:rPr>
        <w:t>c: theo quy đ</w:t>
      </w:r>
      <w:r w:rsidR="00804A1F" w:rsidRPr="00804A1F">
        <w:rPr>
          <w:rFonts w:ascii="Times New Roman" w:hAnsi="Times New Roman" w:cs="Times New Roman"/>
          <w:color w:val="000000" w:themeColor="text1"/>
          <w:spacing w:val="-4"/>
          <w:sz w:val="28"/>
          <w:szCs w:val="28"/>
        </w:rPr>
        <w:t>ị</w:t>
      </w:r>
      <w:r w:rsidR="0009318B" w:rsidRPr="0009318B">
        <w:rPr>
          <w:rFonts w:ascii="Times New Roman" w:hAnsi="Times New Roman" w:cs="Times New Roman"/>
          <w:color w:val="000000" w:themeColor="text1"/>
          <w:spacing w:val="-4"/>
          <w:sz w:val="28"/>
          <w:szCs w:val="28"/>
        </w:rPr>
        <w:t>nh tại Điểm b Khoản 1 Điều này.</w:t>
      </w:r>
    </w:p>
    <w:p w:rsidR="0009318B" w:rsidRDefault="003A644D" w:rsidP="0009318B">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lastRenderedPageBreak/>
        <w:t xml:space="preserve">c) </w:t>
      </w:r>
      <w:r w:rsidR="007D1439" w:rsidRPr="007D1439">
        <w:rPr>
          <w:rFonts w:ascii="Times New Roman" w:hAnsi="Times New Roman" w:cs="Times New Roman"/>
          <w:color w:val="000000" w:themeColor="text1"/>
          <w:spacing w:val="-4"/>
          <w:sz w:val="28"/>
          <w:szCs w:val="28"/>
        </w:rPr>
        <w:t>Trang thi</w:t>
      </w:r>
      <w:r w:rsidR="00F275DF" w:rsidRPr="00F275DF">
        <w:rPr>
          <w:rFonts w:ascii="Times New Roman" w:hAnsi="Times New Roman" w:cs="Times New Roman"/>
          <w:color w:val="000000" w:themeColor="text1"/>
          <w:spacing w:val="-4"/>
          <w:sz w:val="28"/>
          <w:szCs w:val="28"/>
        </w:rPr>
        <w:t>ế</w:t>
      </w:r>
      <w:r w:rsidR="00804A1F" w:rsidRPr="00804A1F">
        <w:rPr>
          <w:rFonts w:ascii="Times New Roman" w:hAnsi="Times New Roman" w:cs="Times New Roman"/>
          <w:color w:val="000000" w:themeColor="text1"/>
          <w:spacing w:val="-4"/>
          <w:sz w:val="28"/>
          <w:szCs w:val="28"/>
        </w:rPr>
        <w:t>t b</w:t>
      </w:r>
      <w:r w:rsidR="0009318B" w:rsidRPr="0009318B">
        <w:rPr>
          <w:rFonts w:ascii="Times New Roman" w:hAnsi="Times New Roman" w:cs="Times New Roman"/>
          <w:color w:val="000000" w:themeColor="text1"/>
          <w:spacing w:val="-4"/>
          <w:sz w:val="28"/>
          <w:szCs w:val="28"/>
        </w:rPr>
        <w:t>ị: Có đủ các trang thiết bị</w:t>
      </w:r>
      <w:r w:rsidR="007E3C40">
        <w:rPr>
          <w:rFonts w:ascii="Times New Roman" w:hAnsi="Times New Roman" w:cs="Times New Roman"/>
          <w:color w:val="000000" w:themeColor="text1"/>
          <w:spacing w:val="-4"/>
          <w:sz w:val="28"/>
          <w:szCs w:val="28"/>
        </w:rPr>
        <w:t xml:space="preserve"> </w:t>
      </w:r>
      <w:r w:rsidR="0009318B" w:rsidRPr="0009318B">
        <w:rPr>
          <w:rFonts w:ascii="Times New Roman" w:hAnsi="Times New Roman" w:cs="Times New Roman"/>
          <w:color w:val="000000" w:themeColor="text1"/>
          <w:spacing w:val="-4"/>
          <w:sz w:val="28"/>
          <w:szCs w:val="28"/>
        </w:rPr>
        <w:t>theo Danh mục trang thiết bị của ngân hàng mô quy định tại Phụ lục 2 ban hành kèm theo Nghị định này. T</w:t>
      </w:r>
      <w:r w:rsidR="009C7D86">
        <w:rPr>
          <w:rFonts w:ascii="Times New Roman" w:hAnsi="Times New Roman" w:cs="Times New Roman"/>
          <w:color w:val="000000" w:themeColor="text1"/>
          <w:spacing w:val="-4"/>
          <w:sz w:val="28"/>
          <w:szCs w:val="28"/>
        </w:rPr>
        <w:t>ùy</w:t>
      </w:r>
      <w:r w:rsidR="003067E1" w:rsidRPr="003067E1">
        <w:rPr>
          <w:rFonts w:ascii="Times New Roman" w:hAnsi="Times New Roman" w:cs="Times New Roman"/>
          <w:color w:val="000000" w:themeColor="text1"/>
          <w:spacing w:val="-4"/>
          <w:sz w:val="28"/>
          <w:szCs w:val="28"/>
        </w:rPr>
        <w:t xml:space="preserve"> theo quy mô t</w:t>
      </w:r>
      <w:r w:rsidR="00AC1D24" w:rsidRPr="00AC1D24">
        <w:rPr>
          <w:rFonts w:ascii="Times New Roman" w:hAnsi="Times New Roman" w:cs="Times New Roman"/>
          <w:color w:val="000000" w:themeColor="text1"/>
          <w:spacing w:val="-4"/>
          <w:sz w:val="28"/>
          <w:szCs w:val="28"/>
        </w:rPr>
        <w:t>ổ</w:t>
      </w:r>
      <w:r w:rsidR="00027935" w:rsidRPr="00027935">
        <w:rPr>
          <w:rFonts w:ascii="Times New Roman" w:hAnsi="Times New Roman" w:cs="Times New Roman"/>
          <w:color w:val="000000" w:themeColor="text1"/>
          <w:spacing w:val="-4"/>
          <w:sz w:val="28"/>
          <w:szCs w:val="28"/>
        </w:rPr>
        <w:t xml:space="preserve"> ch</w:t>
      </w:r>
      <w:r w:rsidR="00552FFF" w:rsidRPr="00552FFF">
        <w:rPr>
          <w:rFonts w:ascii="Times New Roman" w:hAnsi="Times New Roman" w:cs="Times New Roman"/>
          <w:color w:val="000000" w:themeColor="text1"/>
          <w:spacing w:val="-4"/>
          <w:sz w:val="28"/>
          <w:szCs w:val="28"/>
        </w:rPr>
        <w:t>ứ</w:t>
      </w:r>
      <w:r w:rsidR="007D1439" w:rsidRPr="007D1439">
        <w:rPr>
          <w:rFonts w:ascii="Times New Roman" w:hAnsi="Times New Roman" w:cs="Times New Roman"/>
          <w:color w:val="000000" w:themeColor="text1"/>
          <w:spacing w:val="-4"/>
          <w:sz w:val="28"/>
          <w:szCs w:val="28"/>
        </w:rPr>
        <w:t>c và hoạ</w:t>
      </w:r>
      <w:r w:rsidR="00F275DF" w:rsidRPr="00F275DF">
        <w:rPr>
          <w:rFonts w:ascii="Times New Roman" w:hAnsi="Times New Roman" w:cs="Times New Roman"/>
          <w:color w:val="000000" w:themeColor="text1"/>
          <w:spacing w:val="-4"/>
          <w:sz w:val="28"/>
          <w:szCs w:val="28"/>
        </w:rPr>
        <w:t>t đ</w:t>
      </w:r>
      <w:r w:rsidR="00804A1F" w:rsidRPr="00804A1F">
        <w:rPr>
          <w:rFonts w:ascii="Times New Roman" w:hAnsi="Times New Roman" w:cs="Times New Roman"/>
          <w:color w:val="000000" w:themeColor="text1"/>
          <w:spacing w:val="-4"/>
          <w:sz w:val="28"/>
          <w:szCs w:val="28"/>
        </w:rPr>
        <w:t>ộ</w:t>
      </w:r>
      <w:r w:rsidR="0009318B" w:rsidRPr="0009318B">
        <w:rPr>
          <w:rFonts w:ascii="Times New Roman" w:hAnsi="Times New Roman" w:cs="Times New Roman"/>
          <w:color w:val="000000" w:themeColor="text1"/>
          <w:spacing w:val="-4"/>
          <w:sz w:val="28"/>
          <w:szCs w:val="28"/>
        </w:rPr>
        <w:t xml:space="preserve">ng của ngân hàng mô, người đứng đầu ngân hàng mô quyết định bổ sung thêm trang thiết bị </w:t>
      </w:r>
      <w:r w:rsidR="00356A37" w:rsidRPr="000F5CB0">
        <w:rPr>
          <w:rFonts w:ascii="Times New Roman" w:hAnsi="Times New Roman" w:cs="Times New Roman"/>
          <w:color w:val="000000" w:themeColor="text1"/>
          <w:spacing w:val="-4"/>
          <w:sz w:val="28"/>
          <w:szCs w:val="28"/>
        </w:rPr>
        <w:t>khác cho phù h</w:t>
      </w:r>
      <w:r w:rsidR="00B56AC9" w:rsidRPr="00B56AC9">
        <w:rPr>
          <w:rFonts w:ascii="Times New Roman" w:hAnsi="Times New Roman" w:cs="Times New Roman"/>
          <w:color w:val="000000" w:themeColor="text1"/>
          <w:spacing w:val="-4"/>
          <w:sz w:val="28"/>
          <w:szCs w:val="28"/>
        </w:rPr>
        <w:t>ợ</w:t>
      </w:r>
      <w:r w:rsidR="003067E1" w:rsidRPr="003067E1">
        <w:rPr>
          <w:rFonts w:ascii="Times New Roman" w:hAnsi="Times New Roman" w:cs="Times New Roman"/>
          <w:color w:val="000000" w:themeColor="text1"/>
          <w:spacing w:val="-4"/>
          <w:sz w:val="28"/>
          <w:szCs w:val="28"/>
        </w:rPr>
        <w:t>p.</w:t>
      </w:r>
    </w:p>
    <w:p w:rsidR="0009318B" w:rsidRPr="0009318B" w:rsidRDefault="003A644D" w:rsidP="0009318B">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3</w:t>
      </w:r>
      <w:r w:rsidR="0009318B" w:rsidRPr="0009318B">
        <w:rPr>
          <w:rFonts w:ascii="Times New Roman" w:hAnsi="Times New Roman" w:cs="Times New Roman"/>
          <w:color w:val="000000" w:themeColor="text1"/>
          <w:spacing w:val="-4"/>
          <w:sz w:val="28"/>
          <w:szCs w:val="28"/>
        </w:rPr>
        <w:t>.  Hồ sơ</w:t>
      </w:r>
      <w:r w:rsidR="00E43DC6">
        <w:rPr>
          <w:rFonts w:ascii="Times New Roman" w:hAnsi="Times New Roman" w:cs="Times New Roman"/>
          <w:color w:val="000000" w:themeColor="text1"/>
          <w:spacing w:val="-4"/>
          <w:sz w:val="28"/>
          <w:szCs w:val="28"/>
        </w:rPr>
        <w:t xml:space="preserve"> </w:t>
      </w:r>
      <w:r w:rsidR="0009318B" w:rsidRPr="0009318B">
        <w:rPr>
          <w:rFonts w:ascii="Times New Roman" w:hAnsi="Times New Roman" w:cs="Times New Roman"/>
          <w:color w:val="000000" w:themeColor="text1"/>
          <w:spacing w:val="-4"/>
          <w:sz w:val="28"/>
          <w:szCs w:val="28"/>
        </w:rPr>
        <w:t>xin phép hoạt động ngân hàng mô</w:t>
      </w:r>
    </w:p>
    <w:p w:rsidR="0009318B" w:rsidRDefault="00E43DC6" w:rsidP="0009318B">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a)</w:t>
      </w:r>
      <w:r w:rsidR="003A644D">
        <w:rPr>
          <w:rFonts w:ascii="Times New Roman" w:hAnsi="Times New Roman" w:cs="Times New Roman"/>
          <w:color w:val="000000" w:themeColor="text1"/>
          <w:spacing w:val="-4"/>
          <w:sz w:val="28"/>
          <w:szCs w:val="28"/>
        </w:rPr>
        <w:t xml:space="preserve"> </w:t>
      </w:r>
      <w:r w:rsidR="007D1439" w:rsidRPr="007D1439">
        <w:rPr>
          <w:rFonts w:ascii="Times New Roman" w:hAnsi="Times New Roman" w:cs="Times New Roman"/>
          <w:color w:val="000000" w:themeColor="text1"/>
          <w:spacing w:val="-4"/>
          <w:sz w:val="28"/>
          <w:szCs w:val="28"/>
        </w:rPr>
        <w:t>Đơn xin phép hoạt đ</w:t>
      </w:r>
      <w:r w:rsidR="00F275DF" w:rsidRPr="00F275DF">
        <w:rPr>
          <w:rFonts w:ascii="Times New Roman" w:hAnsi="Times New Roman" w:cs="Times New Roman"/>
          <w:color w:val="000000" w:themeColor="text1"/>
          <w:spacing w:val="-4"/>
          <w:sz w:val="28"/>
          <w:szCs w:val="28"/>
        </w:rPr>
        <w:t>ộ</w:t>
      </w:r>
      <w:r w:rsidR="00804A1F" w:rsidRPr="00804A1F">
        <w:rPr>
          <w:rFonts w:ascii="Times New Roman" w:hAnsi="Times New Roman" w:cs="Times New Roman"/>
          <w:color w:val="000000" w:themeColor="text1"/>
          <w:spacing w:val="-4"/>
          <w:sz w:val="28"/>
          <w:szCs w:val="28"/>
        </w:rPr>
        <w:t>ng ngân hàng mô</w:t>
      </w:r>
      <w:r w:rsidR="009C7D86">
        <w:rPr>
          <w:rFonts w:ascii="Times New Roman" w:hAnsi="Times New Roman" w:cs="Times New Roman"/>
          <w:color w:val="000000" w:themeColor="text1"/>
          <w:spacing w:val="-4"/>
          <w:sz w:val="28"/>
          <w:szCs w:val="28"/>
        </w:rPr>
        <w:t xml:space="preserve"> (mẫu đơn quy định tại Phụ lục 3 ban hành kèm theo Nghị định này)</w:t>
      </w:r>
      <w:r w:rsidR="00356A37" w:rsidRPr="000F5CB0">
        <w:rPr>
          <w:rFonts w:ascii="Times New Roman" w:hAnsi="Times New Roman" w:cs="Times New Roman"/>
          <w:color w:val="000000" w:themeColor="text1"/>
          <w:spacing w:val="-4"/>
          <w:sz w:val="28"/>
          <w:szCs w:val="28"/>
        </w:rPr>
        <w:t>;</w:t>
      </w:r>
    </w:p>
    <w:p w:rsidR="0009318B" w:rsidRDefault="00E43DC6" w:rsidP="0009318B">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b)</w:t>
      </w:r>
      <w:r w:rsidR="003A644D">
        <w:rPr>
          <w:rFonts w:ascii="Times New Roman" w:hAnsi="Times New Roman" w:cs="Times New Roman"/>
          <w:color w:val="000000" w:themeColor="text1"/>
          <w:spacing w:val="-4"/>
          <w:sz w:val="28"/>
          <w:szCs w:val="28"/>
        </w:rPr>
        <w:t xml:space="preserve"> </w:t>
      </w:r>
      <w:r w:rsidR="003067E1" w:rsidRPr="003067E1">
        <w:rPr>
          <w:rFonts w:ascii="Times New Roman" w:hAnsi="Times New Roman" w:cs="Times New Roman"/>
          <w:color w:val="000000" w:themeColor="text1"/>
          <w:spacing w:val="-4"/>
          <w:sz w:val="28"/>
          <w:szCs w:val="28"/>
        </w:rPr>
        <w:t>B</w:t>
      </w:r>
      <w:r w:rsidR="00AC1D24" w:rsidRPr="00AC1D24">
        <w:rPr>
          <w:rFonts w:ascii="Times New Roman" w:hAnsi="Times New Roman" w:cs="Times New Roman"/>
          <w:color w:val="000000" w:themeColor="text1"/>
          <w:spacing w:val="-4"/>
          <w:sz w:val="28"/>
          <w:szCs w:val="28"/>
        </w:rPr>
        <w:t>ả</w:t>
      </w:r>
      <w:r w:rsidR="00027935" w:rsidRPr="00027935">
        <w:rPr>
          <w:rFonts w:ascii="Times New Roman" w:hAnsi="Times New Roman" w:cs="Times New Roman"/>
          <w:color w:val="000000" w:themeColor="text1"/>
          <w:spacing w:val="-4"/>
          <w:sz w:val="28"/>
          <w:szCs w:val="28"/>
        </w:rPr>
        <w:t>n sao quy</w:t>
      </w:r>
      <w:r w:rsidR="00552FFF" w:rsidRPr="00552FFF">
        <w:rPr>
          <w:rFonts w:ascii="Times New Roman" w:hAnsi="Times New Roman" w:cs="Times New Roman"/>
          <w:color w:val="000000" w:themeColor="text1"/>
          <w:spacing w:val="-4"/>
          <w:sz w:val="28"/>
          <w:szCs w:val="28"/>
        </w:rPr>
        <w:t>ế</w:t>
      </w:r>
      <w:r w:rsidR="007D1439" w:rsidRPr="007D1439">
        <w:rPr>
          <w:rFonts w:ascii="Times New Roman" w:hAnsi="Times New Roman" w:cs="Times New Roman"/>
          <w:color w:val="000000" w:themeColor="text1"/>
          <w:spacing w:val="-4"/>
          <w:sz w:val="28"/>
          <w:szCs w:val="28"/>
        </w:rPr>
        <w:t>t định thành l</w:t>
      </w:r>
      <w:r w:rsidR="00F275DF" w:rsidRPr="00F275DF">
        <w:rPr>
          <w:rFonts w:ascii="Times New Roman" w:hAnsi="Times New Roman" w:cs="Times New Roman"/>
          <w:color w:val="000000" w:themeColor="text1"/>
          <w:spacing w:val="-4"/>
          <w:sz w:val="28"/>
          <w:szCs w:val="28"/>
        </w:rPr>
        <w:t>ậ</w:t>
      </w:r>
      <w:r w:rsidR="00804A1F" w:rsidRPr="00804A1F">
        <w:rPr>
          <w:rFonts w:ascii="Times New Roman" w:hAnsi="Times New Roman" w:cs="Times New Roman"/>
          <w:color w:val="000000" w:themeColor="text1"/>
          <w:spacing w:val="-4"/>
          <w:sz w:val="28"/>
          <w:szCs w:val="28"/>
        </w:rPr>
        <w:t>p ngân hàng mô ho</w:t>
      </w:r>
      <w:r w:rsidR="0009318B" w:rsidRPr="0009318B">
        <w:rPr>
          <w:rFonts w:ascii="Times New Roman" w:hAnsi="Times New Roman" w:cs="Times New Roman"/>
          <w:color w:val="000000" w:themeColor="text1"/>
          <w:spacing w:val="-4"/>
          <w:sz w:val="28"/>
          <w:szCs w:val="28"/>
        </w:rPr>
        <w:t xml:space="preserve">ặc giấy chứng nhận </w:t>
      </w:r>
      <w:r w:rsidR="009C7D86">
        <w:rPr>
          <w:rFonts w:ascii="Times New Roman" w:hAnsi="Times New Roman" w:cs="Times New Roman"/>
          <w:color w:val="000000" w:themeColor="text1"/>
          <w:spacing w:val="-4"/>
          <w:sz w:val="28"/>
          <w:szCs w:val="28"/>
        </w:rPr>
        <w:t>doanh nghiệp</w:t>
      </w:r>
      <w:r w:rsidR="00B56AC9" w:rsidRPr="00B56AC9">
        <w:rPr>
          <w:rFonts w:ascii="Times New Roman" w:hAnsi="Times New Roman" w:cs="Times New Roman"/>
          <w:color w:val="000000" w:themeColor="text1"/>
          <w:spacing w:val="-4"/>
          <w:sz w:val="28"/>
          <w:szCs w:val="28"/>
        </w:rPr>
        <w:t>;</w:t>
      </w:r>
    </w:p>
    <w:p w:rsidR="0009318B" w:rsidRDefault="00E43DC6" w:rsidP="0009318B">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c)</w:t>
      </w:r>
      <w:r w:rsidR="003A644D">
        <w:rPr>
          <w:rFonts w:ascii="Times New Roman" w:hAnsi="Times New Roman" w:cs="Times New Roman"/>
          <w:color w:val="000000" w:themeColor="text1"/>
          <w:spacing w:val="-4"/>
          <w:sz w:val="28"/>
          <w:szCs w:val="28"/>
        </w:rPr>
        <w:t xml:space="preserve"> </w:t>
      </w:r>
      <w:r w:rsidR="003067E1" w:rsidRPr="003067E1">
        <w:rPr>
          <w:rFonts w:ascii="Times New Roman" w:hAnsi="Times New Roman" w:cs="Times New Roman"/>
          <w:color w:val="000000" w:themeColor="text1"/>
          <w:spacing w:val="-4"/>
          <w:sz w:val="28"/>
          <w:szCs w:val="28"/>
        </w:rPr>
        <w:t xml:space="preserve"> B</w:t>
      </w:r>
      <w:r w:rsidR="00AC1D24" w:rsidRPr="00AC1D24">
        <w:rPr>
          <w:rFonts w:ascii="Times New Roman" w:hAnsi="Times New Roman" w:cs="Times New Roman"/>
          <w:color w:val="000000" w:themeColor="text1"/>
          <w:spacing w:val="-4"/>
          <w:sz w:val="28"/>
          <w:szCs w:val="28"/>
        </w:rPr>
        <w:t>ả</w:t>
      </w:r>
      <w:r w:rsidR="00027935" w:rsidRPr="00027935">
        <w:rPr>
          <w:rFonts w:ascii="Times New Roman" w:hAnsi="Times New Roman" w:cs="Times New Roman"/>
          <w:color w:val="000000" w:themeColor="text1"/>
          <w:spacing w:val="-4"/>
          <w:sz w:val="28"/>
          <w:szCs w:val="28"/>
        </w:rPr>
        <w:t>n kê khai cơ s</w:t>
      </w:r>
      <w:r w:rsidR="00552FFF" w:rsidRPr="00552FFF">
        <w:rPr>
          <w:rFonts w:ascii="Times New Roman" w:hAnsi="Times New Roman" w:cs="Times New Roman"/>
          <w:color w:val="000000" w:themeColor="text1"/>
          <w:spacing w:val="-4"/>
          <w:sz w:val="28"/>
          <w:szCs w:val="28"/>
        </w:rPr>
        <w:t>ở</w:t>
      </w:r>
      <w:r w:rsidR="007D1439" w:rsidRPr="007D1439">
        <w:rPr>
          <w:rFonts w:ascii="Times New Roman" w:hAnsi="Times New Roman" w:cs="Times New Roman"/>
          <w:color w:val="000000" w:themeColor="text1"/>
          <w:spacing w:val="-4"/>
          <w:sz w:val="28"/>
          <w:szCs w:val="28"/>
        </w:rPr>
        <w:t xml:space="preserve"> vật ch</w:t>
      </w:r>
      <w:r w:rsidR="00F275DF" w:rsidRPr="00F275DF">
        <w:rPr>
          <w:rFonts w:ascii="Times New Roman" w:hAnsi="Times New Roman" w:cs="Times New Roman"/>
          <w:color w:val="000000" w:themeColor="text1"/>
          <w:spacing w:val="-4"/>
          <w:sz w:val="28"/>
          <w:szCs w:val="28"/>
        </w:rPr>
        <w:t>ấ</w:t>
      </w:r>
      <w:r w:rsidR="00804A1F" w:rsidRPr="00804A1F">
        <w:rPr>
          <w:rFonts w:ascii="Times New Roman" w:hAnsi="Times New Roman" w:cs="Times New Roman"/>
          <w:color w:val="000000" w:themeColor="text1"/>
          <w:spacing w:val="-4"/>
          <w:sz w:val="28"/>
          <w:szCs w:val="28"/>
        </w:rPr>
        <w:t>t, trang thi</w:t>
      </w:r>
      <w:r w:rsidR="0009318B" w:rsidRPr="0009318B">
        <w:rPr>
          <w:rFonts w:ascii="Times New Roman" w:hAnsi="Times New Roman" w:cs="Times New Roman"/>
          <w:color w:val="000000" w:themeColor="text1"/>
          <w:spacing w:val="-4"/>
          <w:sz w:val="28"/>
          <w:szCs w:val="28"/>
        </w:rPr>
        <w:t>ết bị y tế</w:t>
      </w:r>
      <w:r w:rsidR="005F53AF">
        <w:rPr>
          <w:rFonts w:ascii="Times New Roman" w:hAnsi="Times New Roman" w:cs="Times New Roman"/>
          <w:color w:val="000000" w:themeColor="text1"/>
          <w:spacing w:val="-4"/>
          <w:sz w:val="28"/>
          <w:szCs w:val="28"/>
        </w:rPr>
        <w:t xml:space="preserve"> </w:t>
      </w:r>
      <w:r w:rsidR="00D06CD3" w:rsidRPr="00CB4CB7">
        <w:rPr>
          <w:rFonts w:ascii="Times New Roman" w:hAnsi="Times New Roman" w:cs="Times New Roman"/>
          <w:color w:val="000000" w:themeColor="text1"/>
          <w:spacing w:val="-4"/>
          <w:sz w:val="28"/>
          <w:szCs w:val="28"/>
        </w:rPr>
        <w:t>để chứng minh đáp ứng các điều kiện quy định tại Điều 6 Nghị đị</w:t>
      </w:r>
      <w:r w:rsidR="00B100E8">
        <w:rPr>
          <w:rFonts w:ascii="Times New Roman" w:hAnsi="Times New Roman" w:cs="Times New Roman"/>
          <w:color w:val="000000" w:themeColor="text1"/>
          <w:spacing w:val="-4"/>
          <w:sz w:val="28"/>
          <w:szCs w:val="28"/>
        </w:rPr>
        <w:t>nh này</w:t>
      </w:r>
      <w:r w:rsidR="00D06CD3">
        <w:rPr>
          <w:rFonts w:ascii="Times New Roman" w:hAnsi="Times New Roman" w:cs="Times New Roman"/>
          <w:color w:val="000000" w:themeColor="text1"/>
          <w:spacing w:val="-4"/>
          <w:sz w:val="28"/>
          <w:szCs w:val="28"/>
        </w:rPr>
        <w:t>;</w:t>
      </w:r>
    </w:p>
    <w:p w:rsidR="0009318B" w:rsidRPr="0009318B" w:rsidRDefault="00E43DC6" w:rsidP="0009318B">
      <w:pPr>
        <w:spacing w:after="120" w:line="264"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d)</w:t>
      </w:r>
      <w:r w:rsidR="002B4FA6">
        <w:rPr>
          <w:rFonts w:ascii="Times New Roman" w:hAnsi="Times New Roman" w:cs="Times New Roman"/>
          <w:color w:val="000000" w:themeColor="text1"/>
          <w:spacing w:val="-4"/>
          <w:sz w:val="28"/>
          <w:szCs w:val="28"/>
        </w:rPr>
        <w:t xml:space="preserve"> </w:t>
      </w:r>
      <w:r w:rsidR="000C139F">
        <w:rPr>
          <w:rFonts w:ascii="Times New Roman" w:hAnsi="Times New Roman" w:cs="Times New Roman"/>
          <w:color w:val="000000" w:themeColor="text1"/>
          <w:spacing w:val="-4"/>
          <w:sz w:val="28"/>
          <w:szCs w:val="28"/>
        </w:rPr>
        <w:t xml:space="preserve"> </w:t>
      </w:r>
      <w:r w:rsidR="00B100E8">
        <w:rPr>
          <w:rFonts w:ascii="Times New Roman" w:hAnsi="Times New Roman" w:cs="Times New Roman"/>
          <w:color w:val="000000" w:themeColor="text1"/>
          <w:spacing w:val="-4"/>
          <w:sz w:val="28"/>
          <w:szCs w:val="28"/>
        </w:rPr>
        <w:t>Bản kê</w:t>
      </w:r>
      <w:r w:rsidR="007E3C40">
        <w:rPr>
          <w:rFonts w:ascii="Times New Roman" w:hAnsi="Times New Roman" w:cs="Times New Roman"/>
          <w:color w:val="000000" w:themeColor="text1"/>
          <w:spacing w:val="-4"/>
          <w:sz w:val="28"/>
          <w:szCs w:val="28"/>
        </w:rPr>
        <w:t xml:space="preserve"> khai</w:t>
      </w:r>
      <w:r w:rsidR="00B56AC9" w:rsidRPr="00B56AC9">
        <w:rPr>
          <w:rFonts w:ascii="Times New Roman" w:hAnsi="Times New Roman" w:cs="Times New Roman"/>
          <w:color w:val="000000" w:themeColor="text1"/>
          <w:spacing w:val="-4"/>
          <w:sz w:val="28"/>
          <w:szCs w:val="28"/>
        </w:rPr>
        <w:t xml:space="preserve"> nhân l</w:t>
      </w:r>
      <w:r w:rsidR="003067E1" w:rsidRPr="003067E1">
        <w:rPr>
          <w:rFonts w:ascii="Times New Roman" w:hAnsi="Times New Roman" w:cs="Times New Roman"/>
          <w:color w:val="000000" w:themeColor="text1"/>
          <w:spacing w:val="-4"/>
          <w:sz w:val="28"/>
          <w:szCs w:val="28"/>
        </w:rPr>
        <w:t>ự</w:t>
      </w:r>
      <w:r w:rsidR="00AC1D24" w:rsidRPr="00AC1D24">
        <w:rPr>
          <w:rFonts w:ascii="Times New Roman" w:hAnsi="Times New Roman" w:cs="Times New Roman"/>
          <w:color w:val="000000" w:themeColor="text1"/>
          <w:spacing w:val="-4"/>
          <w:sz w:val="28"/>
          <w:szCs w:val="28"/>
        </w:rPr>
        <w:t xml:space="preserve">c </w:t>
      </w:r>
      <w:r w:rsidR="00B100E8">
        <w:rPr>
          <w:rFonts w:ascii="Times New Roman" w:hAnsi="Times New Roman" w:cs="Times New Roman"/>
          <w:color w:val="000000" w:themeColor="text1"/>
          <w:spacing w:val="-4"/>
          <w:sz w:val="28"/>
          <w:szCs w:val="28"/>
        </w:rPr>
        <w:t>của</w:t>
      </w:r>
      <w:r w:rsidR="007E3C40">
        <w:rPr>
          <w:rFonts w:ascii="Times New Roman" w:hAnsi="Times New Roman" w:cs="Times New Roman"/>
          <w:color w:val="000000" w:themeColor="text1"/>
          <w:spacing w:val="-4"/>
          <w:sz w:val="28"/>
          <w:szCs w:val="28"/>
        </w:rPr>
        <w:t xml:space="preserve"> ngân hàng mô đối với</w:t>
      </w:r>
      <w:r w:rsidR="00B100E8">
        <w:rPr>
          <w:rFonts w:ascii="Times New Roman" w:hAnsi="Times New Roman" w:cs="Times New Roman"/>
          <w:color w:val="000000" w:themeColor="text1"/>
          <w:spacing w:val="-4"/>
          <w:sz w:val="28"/>
          <w:szCs w:val="28"/>
        </w:rPr>
        <w:t xml:space="preserve"> từng người làm việc. Đối với người quản lý chuyên môn gửi kèm theo văn bằng, chứng chỉ, xác nhận thời gian làm việc</w:t>
      </w:r>
      <w:r w:rsidR="00587D0D">
        <w:rPr>
          <w:rFonts w:ascii="Times New Roman" w:hAnsi="Times New Roman" w:cs="Times New Roman"/>
          <w:color w:val="000000" w:themeColor="text1"/>
          <w:spacing w:val="-4"/>
          <w:sz w:val="28"/>
          <w:szCs w:val="28"/>
        </w:rPr>
        <w:t>, giấy chứng nhận sức khỏe, lý lịch tư pháp.</w:t>
      </w:r>
    </w:p>
    <w:p w:rsidR="00E43DC6" w:rsidRPr="00C265CA" w:rsidRDefault="00E43DC6" w:rsidP="00E43DC6">
      <w:pPr>
        <w:spacing w:before="40" w:after="40"/>
        <w:ind w:firstLine="720"/>
        <w:jc w:val="both"/>
        <w:rPr>
          <w:rFonts w:ascii="Times New Roman" w:hAnsi="Times New Roman"/>
          <w:sz w:val="28"/>
          <w:szCs w:val="28"/>
        </w:rPr>
      </w:pPr>
      <w:r>
        <w:rPr>
          <w:rFonts w:ascii="Times New Roman" w:hAnsi="Times New Roman"/>
          <w:sz w:val="28"/>
          <w:szCs w:val="28"/>
        </w:rPr>
        <w:t>4</w:t>
      </w:r>
      <w:r w:rsidRPr="00C265CA">
        <w:rPr>
          <w:rFonts w:ascii="Times New Roman" w:hAnsi="Times New Roman"/>
          <w:sz w:val="28"/>
          <w:szCs w:val="28"/>
          <w:lang w:val="vi-VN"/>
        </w:rPr>
        <w:t>. Hồ sơ đề nghị cấp</w:t>
      </w:r>
      <w:r>
        <w:rPr>
          <w:rFonts w:ascii="Times New Roman" w:hAnsi="Times New Roman"/>
          <w:sz w:val="28"/>
          <w:szCs w:val="28"/>
        </w:rPr>
        <w:t xml:space="preserve"> </w:t>
      </w:r>
      <w:r w:rsidRPr="00C265CA">
        <w:rPr>
          <w:rFonts w:ascii="Times New Roman" w:hAnsi="Times New Roman"/>
          <w:sz w:val="28"/>
          <w:szCs w:val="28"/>
          <w:lang w:val="vi-VN"/>
        </w:rPr>
        <w:t>phép hoạt động</w:t>
      </w:r>
      <w:r>
        <w:rPr>
          <w:rFonts w:ascii="Times New Roman" w:hAnsi="Times New Roman"/>
          <w:sz w:val="28"/>
          <w:szCs w:val="28"/>
        </w:rPr>
        <w:t xml:space="preserve"> </w:t>
      </w:r>
      <w:r w:rsidRPr="00C265CA">
        <w:rPr>
          <w:rFonts w:ascii="Times New Roman" w:hAnsi="Times New Roman"/>
          <w:sz w:val="28"/>
          <w:szCs w:val="28"/>
          <w:lang w:val="vi-VN"/>
        </w:rPr>
        <w:t xml:space="preserve">được </w:t>
      </w:r>
      <w:r>
        <w:rPr>
          <w:rFonts w:ascii="Times New Roman" w:hAnsi="Times New Roman"/>
          <w:sz w:val="28"/>
          <w:szCs w:val="28"/>
        </w:rPr>
        <w:t xml:space="preserve">lập thành 01 bộ và </w:t>
      </w:r>
      <w:r w:rsidRPr="00C265CA">
        <w:rPr>
          <w:rFonts w:ascii="Times New Roman" w:hAnsi="Times New Roman"/>
          <w:sz w:val="28"/>
          <w:szCs w:val="28"/>
          <w:lang w:val="vi-VN"/>
        </w:rPr>
        <w:t xml:space="preserve">gửi đến Cục Quản lý khám, chữa bệnh </w:t>
      </w:r>
      <w:r>
        <w:rPr>
          <w:rFonts w:ascii="Times New Roman" w:hAnsi="Times New Roman"/>
          <w:sz w:val="28"/>
          <w:szCs w:val="28"/>
        </w:rPr>
        <w:t>-</w:t>
      </w:r>
      <w:r w:rsidRPr="00C265CA">
        <w:rPr>
          <w:rFonts w:ascii="Times New Roman" w:hAnsi="Times New Roman"/>
          <w:sz w:val="28"/>
          <w:szCs w:val="28"/>
          <w:lang w:val="vi-VN"/>
        </w:rPr>
        <w:t xml:space="preserve"> Bộ Y tế</w:t>
      </w:r>
      <w:r>
        <w:rPr>
          <w:rFonts w:ascii="Times New Roman" w:hAnsi="Times New Roman"/>
          <w:sz w:val="28"/>
          <w:szCs w:val="28"/>
        </w:rPr>
        <w:t>.</w:t>
      </w:r>
    </w:p>
    <w:p w:rsidR="00E43DC6" w:rsidRPr="00E43DC6" w:rsidRDefault="00E43DC6" w:rsidP="00E43DC6">
      <w:pPr>
        <w:spacing w:before="40" w:after="40"/>
        <w:ind w:firstLine="720"/>
        <w:jc w:val="both"/>
        <w:rPr>
          <w:rFonts w:ascii="Times New Roman" w:hAnsi="Times New Roman"/>
          <w:sz w:val="28"/>
          <w:szCs w:val="28"/>
        </w:rPr>
      </w:pPr>
      <w:r>
        <w:rPr>
          <w:rFonts w:ascii="Times New Roman" w:hAnsi="Times New Roman"/>
          <w:sz w:val="28"/>
          <w:szCs w:val="28"/>
        </w:rPr>
        <w:t>5.</w:t>
      </w:r>
      <w:r w:rsidRPr="00C265CA">
        <w:rPr>
          <w:rFonts w:ascii="Times New Roman" w:hAnsi="Times New Roman"/>
          <w:sz w:val="28"/>
          <w:szCs w:val="28"/>
          <w:lang w:val="vi-VN"/>
        </w:rPr>
        <w:t xml:space="preserve"> Sau khi nhận được hồ sơ đề nghị cấp</w:t>
      </w:r>
      <w:r>
        <w:rPr>
          <w:rFonts w:ascii="Times New Roman" w:hAnsi="Times New Roman"/>
          <w:sz w:val="28"/>
          <w:szCs w:val="28"/>
        </w:rPr>
        <w:t xml:space="preserve"> </w:t>
      </w:r>
      <w:r w:rsidRPr="00C265CA">
        <w:rPr>
          <w:rFonts w:ascii="Times New Roman" w:hAnsi="Times New Roman"/>
          <w:sz w:val="28"/>
          <w:szCs w:val="28"/>
          <w:lang w:val="vi-VN"/>
        </w:rPr>
        <w:t>phép hoạt động</w:t>
      </w:r>
      <w:r>
        <w:rPr>
          <w:rFonts w:ascii="Times New Roman" w:hAnsi="Times New Roman"/>
          <w:sz w:val="28"/>
          <w:szCs w:val="28"/>
        </w:rPr>
        <w:t>,</w:t>
      </w:r>
      <w:r w:rsidRPr="00C265CA">
        <w:rPr>
          <w:rFonts w:ascii="Times New Roman" w:hAnsi="Times New Roman"/>
          <w:sz w:val="28"/>
          <w:szCs w:val="28"/>
          <w:lang w:val="vi-VN"/>
        </w:rPr>
        <w:t xml:space="preserve"> Bộ Y tế gửi cho cơ sở đề nghị cấp</w:t>
      </w:r>
      <w:r>
        <w:rPr>
          <w:rFonts w:ascii="Times New Roman" w:hAnsi="Times New Roman"/>
          <w:sz w:val="28"/>
          <w:szCs w:val="28"/>
        </w:rPr>
        <w:t xml:space="preserve"> </w:t>
      </w:r>
      <w:r w:rsidRPr="00C265CA">
        <w:rPr>
          <w:rFonts w:ascii="Times New Roman" w:hAnsi="Times New Roman"/>
          <w:sz w:val="28"/>
          <w:szCs w:val="28"/>
          <w:lang w:val="vi-VN"/>
        </w:rPr>
        <w:t>phép hoạt động</w:t>
      </w:r>
      <w:r>
        <w:rPr>
          <w:rFonts w:ascii="Times New Roman" w:hAnsi="Times New Roman"/>
          <w:sz w:val="28"/>
          <w:szCs w:val="28"/>
        </w:rPr>
        <w:t xml:space="preserve"> </w:t>
      </w:r>
      <w:r w:rsidRPr="00C265CA">
        <w:rPr>
          <w:rFonts w:ascii="Times New Roman" w:hAnsi="Times New Roman"/>
          <w:sz w:val="28"/>
          <w:szCs w:val="28"/>
          <w:lang w:val="vi-VN"/>
        </w:rPr>
        <w:t>Phiếu tiếp nhận hồ sơ theo mẫu quy định tại Phụ lụ</w:t>
      </w:r>
      <w:r>
        <w:rPr>
          <w:rFonts w:ascii="Times New Roman" w:hAnsi="Times New Roman"/>
          <w:sz w:val="28"/>
          <w:szCs w:val="28"/>
          <w:lang w:val="vi-VN"/>
        </w:rPr>
        <w:t xml:space="preserve">c </w:t>
      </w:r>
      <w:r w:rsidRPr="00C265CA">
        <w:rPr>
          <w:rFonts w:ascii="Times New Roman" w:hAnsi="Times New Roman"/>
          <w:sz w:val="28"/>
          <w:szCs w:val="28"/>
        </w:rPr>
        <w:t xml:space="preserve">4 </w:t>
      </w:r>
      <w:r w:rsidRPr="00C265CA">
        <w:rPr>
          <w:rFonts w:ascii="Times New Roman" w:hAnsi="Times New Roman"/>
          <w:sz w:val="28"/>
          <w:szCs w:val="28"/>
          <w:lang w:val="vi-VN"/>
        </w:rPr>
        <w:t>ban hành kèm theo Nghị định này</w:t>
      </w:r>
      <w:r>
        <w:rPr>
          <w:rFonts w:ascii="Times New Roman" w:hAnsi="Times New Roman"/>
          <w:sz w:val="28"/>
          <w:szCs w:val="28"/>
        </w:rPr>
        <w:t>.</w:t>
      </w:r>
    </w:p>
    <w:p w:rsidR="00E43DC6" w:rsidRPr="00E43DC6" w:rsidRDefault="00E43DC6" w:rsidP="00E43DC6">
      <w:pPr>
        <w:spacing w:before="40" w:after="40"/>
        <w:ind w:firstLine="720"/>
        <w:jc w:val="both"/>
        <w:rPr>
          <w:rFonts w:ascii="Times New Roman" w:hAnsi="Times New Roman"/>
          <w:sz w:val="28"/>
          <w:szCs w:val="28"/>
        </w:rPr>
      </w:pPr>
      <w:r>
        <w:rPr>
          <w:rFonts w:ascii="Times New Roman" w:hAnsi="Times New Roman"/>
          <w:sz w:val="28"/>
          <w:szCs w:val="28"/>
        </w:rPr>
        <w:t>6.</w:t>
      </w:r>
      <w:r w:rsidRPr="00C265CA">
        <w:rPr>
          <w:rFonts w:ascii="Times New Roman" w:hAnsi="Times New Roman"/>
          <w:sz w:val="28"/>
          <w:szCs w:val="28"/>
          <w:lang w:val="vi-VN"/>
        </w:rPr>
        <w:t xml:space="preserve"> Trong thời gian </w:t>
      </w:r>
      <w:r>
        <w:rPr>
          <w:rFonts w:ascii="Times New Roman" w:hAnsi="Times New Roman"/>
          <w:sz w:val="28"/>
          <w:szCs w:val="28"/>
        </w:rPr>
        <w:t>60 ngày</w:t>
      </w:r>
      <w:r w:rsidRPr="00C265CA">
        <w:rPr>
          <w:rFonts w:ascii="Times New Roman" w:hAnsi="Times New Roman"/>
          <w:sz w:val="28"/>
          <w:szCs w:val="28"/>
          <w:lang w:val="vi-VN"/>
        </w:rPr>
        <w:t xml:space="preserve">, kể từ ngày ghi trên Phiếu tiếp nhận hồ sơ, nếu không có yêu cầu bổ sung thì </w:t>
      </w:r>
      <w:r>
        <w:rPr>
          <w:rFonts w:ascii="Times New Roman" w:hAnsi="Times New Roman"/>
          <w:sz w:val="28"/>
          <w:szCs w:val="28"/>
        </w:rPr>
        <w:t>Bộ Y tế</w:t>
      </w:r>
      <w:r w:rsidRPr="00C265CA">
        <w:rPr>
          <w:rFonts w:ascii="Times New Roman" w:hAnsi="Times New Roman"/>
          <w:sz w:val="28"/>
          <w:szCs w:val="28"/>
          <w:lang w:val="vi-VN"/>
        </w:rPr>
        <w:t xml:space="preserve"> phải xem xét để </w:t>
      </w:r>
      <w:r w:rsidR="006E56C7">
        <w:rPr>
          <w:rFonts w:ascii="Times New Roman" w:hAnsi="Times New Roman"/>
          <w:sz w:val="28"/>
          <w:szCs w:val="28"/>
        </w:rPr>
        <w:t xml:space="preserve">ban hành quyết định </w:t>
      </w:r>
      <w:r w:rsidRPr="00C265CA">
        <w:rPr>
          <w:rFonts w:ascii="Times New Roman" w:hAnsi="Times New Roman"/>
          <w:sz w:val="28"/>
          <w:szCs w:val="28"/>
          <w:lang w:val="vi-VN"/>
        </w:rPr>
        <w:t>cấp</w:t>
      </w:r>
      <w:r>
        <w:rPr>
          <w:rFonts w:ascii="Times New Roman" w:hAnsi="Times New Roman"/>
          <w:sz w:val="28"/>
          <w:szCs w:val="28"/>
        </w:rPr>
        <w:t xml:space="preserve"> </w:t>
      </w:r>
      <w:r w:rsidRPr="00C265CA">
        <w:rPr>
          <w:rFonts w:ascii="Times New Roman" w:hAnsi="Times New Roman"/>
          <w:sz w:val="28"/>
          <w:szCs w:val="28"/>
          <w:lang w:val="vi-VN"/>
        </w:rPr>
        <w:t>phép hoạt động; nếu không cấp</w:t>
      </w:r>
      <w:r>
        <w:rPr>
          <w:rFonts w:ascii="Times New Roman" w:hAnsi="Times New Roman"/>
          <w:sz w:val="28"/>
          <w:szCs w:val="28"/>
        </w:rPr>
        <w:t xml:space="preserve"> </w:t>
      </w:r>
      <w:r w:rsidRPr="00C265CA">
        <w:rPr>
          <w:rFonts w:ascii="Times New Roman" w:hAnsi="Times New Roman"/>
          <w:sz w:val="28"/>
          <w:szCs w:val="28"/>
          <w:lang w:val="vi-VN"/>
        </w:rPr>
        <w:t>thì phải có văn bản trả lờ</w:t>
      </w:r>
      <w:r>
        <w:rPr>
          <w:rFonts w:ascii="Times New Roman" w:hAnsi="Times New Roman"/>
          <w:sz w:val="28"/>
          <w:szCs w:val="28"/>
          <w:lang w:val="vi-VN"/>
        </w:rPr>
        <w:t>i và nêu rõ lý do</w:t>
      </w:r>
      <w:r>
        <w:rPr>
          <w:rFonts w:ascii="Times New Roman" w:hAnsi="Times New Roman"/>
          <w:sz w:val="28"/>
          <w:szCs w:val="28"/>
        </w:rPr>
        <w:t>.</w:t>
      </w:r>
    </w:p>
    <w:p w:rsidR="00E43DC6" w:rsidRPr="00E43DC6" w:rsidRDefault="00E43DC6" w:rsidP="00E43DC6">
      <w:pPr>
        <w:spacing w:before="40" w:after="40"/>
        <w:ind w:firstLine="720"/>
        <w:jc w:val="both"/>
        <w:rPr>
          <w:rFonts w:ascii="Times New Roman" w:hAnsi="Times New Roman"/>
          <w:sz w:val="28"/>
          <w:szCs w:val="28"/>
        </w:rPr>
      </w:pPr>
      <w:r>
        <w:rPr>
          <w:rFonts w:ascii="Times New Roman" w:hAnsi="Times New Roman"/>
          <w:sz w:val="28"/>
          <w:szCs w:val="28"/>
        </w:rPr>
        <w:t>7.</w:t>
      </w:r>
      <w:r w:rsidRPr="00C265CA">
        <w:rPr>
          <w:rFonts w:ascii="Times New Roman" w:hAnsi="Times New Roman"/>
          <w:sz w:val="28"/>
          <w:szCs w:val="28"/>
          <w:lang w:val="vi-VN"/>
        </w:rPr>
        <w:t xml:space="preserve"> Trường hợp hồ sơ đề nghị cấp</w:t>
      </w:r>
      <w:r>
        <w:rPr>
          <w:rFonts w:ascii="Times New Roman" w:hAnsi="Times New Roman"/>
          <w:sz w:val="28"/>
          <w:szCs w:val="28"/>
        </w:rPr>
        <w:t xml:space="preserve"> p</w:t>
      </w:r>
      <w:r w:rsidRPr="00C265CA">
        <w:rPr>
          <w:rFonts w:ascii="Times New Roman" w:hAnsi="Times New Roman"/>
          <w:sz w:val="28"/>
          <w:szCs w:val="28"/>
          <w:lang w:val="vi-VN"/>
        </w:rPr>
        <w:t>hép hoạt động</w:t>
      </w:r>
      <w:r>
        <w:rPr>
          <w:rFonts w:ascii="Times New Roman" w:hAnsi="Times New Roman"/>
          <w:sz w:val="28"/>
          <w:szCs w:val="28"/>
        </w:rPr>
        <w:t xml:space="preserve"> </w:t>
      </w:r>
      <w:r w:rsidRPr="00C265CA">
        <w:rPr>
          <w:rFonts w:ascii="Times New Roman" w:hAnsi="Times New Roman"/>
          <w:sz w:val="28"/>
          <w:szCs w:val="28"/>
          <w:lang w:val="vi-VN"/>
        </w:rPr>
        <w:t xml:space="preserve">chưa hợp lệ thì trong thời gian 10 ngày làm việc, kể từ ngày ghi trên Phiếu tiếp nhận hồ sơ, </w:t>
      </w:r>
      <w:r>
        <w:rPr>
          <w:rFonts w:ascii="Times New Roman" w:hAnsi="Times New Roman"/>
          <w:sz w:val="28"/>
          <w:szCs w:val="28"/>
        </w:rPr>
        <w:t>Bộ Y tế</w:t>
      </w:r>
      <w:r w:rsidRPr="00C265CA">
        <w:rPr>
          <w:rFonts w:ascii="Times New Roman" w:hAnsi="Times New Roman"/>
          <w:sz w:val="28"/>
          <w:szCs w:val="28"/>
          <w:lang w:val="vi-VN"/>
        </w:rPr>
        <w:t xml:space="preserve"> phải có văn bản thông báo cho cơ sở đề nghị cấp</w:t>
      </w:r>
      <w:r>
        <w:rPr>
          <w:rFonts w:ascii="Times New Roman" w:hAnsi="Times New Roman"/>
          <w:sz w:val="28"/>
          <w:szCs w:val="28"/>
        </w:rPr>
        <w:t xml:space="preserve"> </w:t>
      </w:r>
      <w:r w:rsidRPr="00C265CA">
        <w:rPr>
          <w:rFonts w:ascii="Times New Roman" w:hAnsi="Times New Roman"/>
          <w:sz w:val="28"/>
          <w:szCs w:val="28"/>
          <w:lang w:val="vi-VN"/>
        </w:rPr>
        <w:t xml:space="preserve">phép hoạt </w:t>
      </w:r>
      <w:r>
        <w:rPr>
          <w:rFonts w:ascii="Times New Roman" w:hAnsi="Times New Roman"/>
          <w:sz w:val="28"/>
          <w:szCs w:val="28"/>
        </w:rPr>
        <w:t>động</w:t>
      </w:r>
      <w:r w:rsidRPr="00C265CA">
        <w:rPr>
          <w:rFonts w:ascii="Times New Roman" w:hAnsi="Times New Roman"/>
          <w:sz w:val="28"/>
          <w:szCs w:val="28"/>
          <w:lang w:val="vi-VN"/>
        </w:rPr>
        <w:t xml:space="preserve"> để hoàn chỉnh hồ sơ. Văn bản thông báo phải nêu cụ thể là bổ sung những tài liệu nào</w:t>
      </w:r>
      <w:bookmarkStart w:id="0" w:name="_bdcB___B____77284_0"/>
      <w:r w:rsidRPr="00C265CA">
        <w:rPr>
          <w:rFonts w:ascii="Times New Roman" w:hAnsi="Times New Roman"/>
          <w:sz w:val="28"/>
          <w:szCs w:val="28"/>
          <w:lang w:val="vi-VN"/>
        </w:rPr>
        <w:t xml:space="preserve">, </w:t>
      </w:r>
      <w:bookmarkEnd w:id="0"/>
      <w:r w:rsidRPr="00C265CA">
        <w:rPr>
          <w:rFonts w:ascii="Times New Roman" w:hAnsi="Times New Roman"/>
          <w:sz w:val="28"/>
          <w:szCs w:val="28"/>
          <w:lang w:val="vi-VN"/>
        </w:rPr>
        <w:t>nội dung nào cần sửa đổ</w:t>
      </w:r>
      <w:r>
        <w:rPr>
          <w:rFonts w:ascii="Times New Roman" w:hAnsi="Times New Roman"/>
          <w:sz w:val="28"/>
          <w:szCs w:val="28"/>
          <w:lang w:val="vi-VN"/>
        </w:rPr>
        <w:t>i</w:t>
      </w:r>
      <w:r>
        <w:rPr>
          <w:rFonts w:ascii="Times New Roman" w:hAnsi="Times New Roman"/>
          <w:sz w:val="28"/>
          <w:szCs w:val="28"/>
        </w:rPr>
        <w:t>.</w:t>
      </w:r>
    </w:p>
    <w:p w:rsidR="00E43DC6" w:rsidRPr="006E56C7" w:rsidRDefault="00E43DC6" w:rsidP="00E43DC6">
      <w:pPr>
        <w:spacing w:before="40" w:after="40"/>
        <w:ind w:firstLine="720"/>
        <w:jc w:val="both"/>
        <w:rPr>
          <w:rFonts w:ascii="Times New Roman" w:hAnsi="Times New Roman"/>
          <w:sz w:val="28"/>
          <w:szCs w:val="28"/>
        </w:rPr>
      </w:pPr>
      <w:r>
        <w:rPr>
          <w:rFonts w:ascii="Times New Roman" w:hAnsi="Times New Roman"/>
          <w:sz w:val="28"/>
          <w:szCs w:val="28"/>
        </w:rPr>
        <w:t>8.</w:t>
      </w:r>
      <w:r w:rsidRPr="00C265CA">
        <w:rPr>
          <w:rFonts w:ascii="Times New Roman" w:hAnsi="Times New Roman"/>
          <w:sz w:val="28"/>
          <w:szCs w:val="28"/>
          <w:lang w:val="vi-VN"/>
        </w:rPr>
        <w:t xml:space="preserve"> Khi nhận được văn bản yêu cầu hoàn chỉnh hồ sơ, cơ sở đề nghị cấp</w:t>
      </w:r>
      <w:r>
        <w:rPr>
          <w:rFonts w:ascii="Times New Roman" w:hAnsi="Times New Roman"/>
          <w:sz w:val="28"/>
          <w:szCs w:val="28"/>
        </w:rPr>
        <w:t xml:space="preserve"> </w:t>
      </w:r>
      <w:r w:rsidRPr="00C265CA">
        <w:rPr>
          <w:rFonts w:ascii="Times New Roman" w:hAnsi="Times New Roman"/>
          <w:sz w:val="28"/>
          <w:szCs w:val="28"/>
          <w:lang w:val="vi-VN"/>
        </w:rPr>
        <w:t>phép hoạt động</w:t>
      </w:r>
      <w:r>
        <w:rPr>
          <w:rFonts w:ascii="Times New Roman" w:hAnsi="Times New Roman"/>
          <w:sz w:val="28"/>
          <w:szCs w:val="28"/>
        </w:rPr>
        <w:t xml:space="preserve"> </w:t>
      </w:r>
      <w:r w:rsidRPr="00C265CA">
        <w:rPr>
          <w:rFonts w:ascii="Times New Roman" w:hAnsi="Times New Roman"/>
          <w:sz w:val="28"/>
          <w:szCs w:val="28"/>
          <w:lang w:val="vi-VN"/>
        </w:rPr>
        <w:t xml:space="preserve">phải bổ sung, sửa đổi theo đúng những nội dung đã được ghi trong văn bản và gửi về </w:t>
      </w:r>
      <w:r>
        <w:rPr>
          <w:rFonts w:ascii="Times New Roman" w:hAnsi="Times New Roman"/>
          <w:sz w:val="28"/>
          <w:szCs w:val="28"/>
        </w:rPr>
        <w:t>Bộ Y tế</w:t>
      </w:r>
      <w:r w:rsidRPr="00C265CA">
        <w:rPr>
          <w:rFonts w:ascii="Times New Roman" w:hAnsi="Times New Roman"/>
          <w:sz w:val="28"/>
          <w:szCs w:val="28"/>
          <w:lang w:val="vi-VN"/>
        </w:rPr>
        <w:t xml:space="preserve">. </w:t>
      </w:r>
      <w:bookmarkStart w:id="1" w:name="_bdg_77595_0_0"/>
      <w:r w:rsidRPr="00C265CA">
        <w:rPr>
          <w:rFonts w:ascii="Times New Roman" w:hAnsi="Times New Roman"/>
          <w:sz w:val="28"/>
          <w:szCs w:val="28"/>
          <w:lang w:val="vi-VN"/>
        </w:rPr>
        <w:t>Ngày</w:t>
      </w:r>
      <w:bookmarkEnd w:id="1"/>
      <w:r w:rsidRPr="00C265CA">
        <w:rPr>
          <w:rFonts w:ascii="Times New Roman" w:hAnsi="Times New Roman"/>
          <w:sz w:val="28"/>
          <w:szCs w:val="28"/>
          <w:lang w:val="vi-VN"/>
        </w:rPr>
        <w:t xml:space="preserve"> tiếp nhận hồ sơ bổ sung, sửa đổi được ghi trên Phiếu tiếp nhận hồ sơ. Sau 10 ngày làm việc, kể từ ngày nhận được hồ sơ bổ sung, sửa đổi, nếu </w:t>
      </w:r>
      <w:r w:rsidR="006E56C7">
        <w:rPr>
          <w:rFonts w:ascii="Times New Roman" w:hAnsi="Times New Roman"/>
          <w:sz w:val="28"/>
          <w:szCs w:val="28"/>
        </w:rPr>
        <w:t>Bộ Y tế</w:t>
      </w:r>
      <w:r w:rsidRPr="00C265CA">
        <w:rPr>
          <w:rFonts w:ascii="Times New Roman" w:hAnsi="Times New Roman"/>
          <w:sz w:val="28"/>
          <w:szCs w:val="28"/>
          <w:lang w:val="vi-VN"/>
        </w:rPr>
        <w:t xml:space="preserve"> không có văn bản yêu cầu sửa đổi, bổ sung thì phải </w:t>
      </w:r>
      <w:r w:rsidR="006E56C7">
        <w:rPr>
          <w:rFonts w:ascii="Times New Roman" w:hAnsi="Times New Roman"/>
          <w:sz w:val="28"/>
          <w:szCs w:val="28"/>
        </w:rPr>
        <w:t xml:space="preserve">ban hành quyết định </w:t>
      </w:r>
      <w:r w:rsidRPr="00C265CA">
        <w:rPr>
          <w:rFonts w:ascii="Times New Roman" w:hAnsi="Times New Roman"/>
          <w:sz w:val="28"/>
          <w:szCs w:val="28"/>
          <w:lang w:val="vi-VN"/>
        </w:rPr>
        <w:t>cấp</w:t>
      </w:r>
      <w:r>
        <w:rPr>
          <w:rFonts w:ascii="Times New Roman" w:hAnsi="Times New Roman"/>
          <w:sz w:val="28"/>
          <w:szCs w:val="28"/>
        </w:rPr>
        <w:t xml:space="preserve"> </w:t>
      </w:r>
      <w:r w:rsidRPr="00C265CA">
        <w:rPr>
          <w:rFonts w:ascii="Times New Roman" w:hAnsi="Times New Roman"/>
          <w:sz w:val="28"/>
          <w:szCs w:val="28"/>
          <w:lang w:val="vi-VN"/>
        </w:rPr>
        <w:t>phép hoạt động</w:t>
      </w:r>
      <w:r>
        <w:rPr>
          <w:rFonts w:ascii="Times New Roman" w:hAnsi="Times New Roman"/>
          <w:sz w:val="28"/>
          <w:szCs w:val="28"/>
        </w:rPr>
        <w:t xml:space="preserve"> </w:t>
      </w:r>
      <w:r w:rsidRPr="00C265CA">
        <w:rPr>
          <w:rFonts w:ascii="Times New Roman" w:hAnsi="Times New Roman"/>
          <w:sz w:val="28"/>
          <w:szCs w:val="28"/>
          <w:lang w:val="vi-VN"/>
        </w:rPr>
        <w:t xml:space="preserve">trong thời gian quy định tại Khoản </w:t>
      </w:r>
      <w:r w:rsidR="006E56C7">
        <w:rPr>
          <w:rFonts w:ascii="Times New Roman" w:hAnsi="Times New Roman"/>
          <w:sz w:val="28"/>
          <w:szCs w:val="28"/>
        </w:rPr>
        <w:t>6</w:t>
      </w:r>
      <w:r w:rsidRPr="00C265CA">
        <w:rPr>
          <w:rFonts w:ascii="Times New Roman" w:hAnsi="Times New Roman"/>
          <w:sz w:val="28"/>
          <w:szCs w:val="28"/>
          <w:lang w:val="vi-VN"/>
        </w:rPr>
        <w:t xml:space="preserve"> Điều </w:t>
      </w:r>
      <w:r w:rsidR="006E56C7">
        <w:rPr>
          <w:rFonts w:ascii="Times New Roman" w:hAnsi="Times New Roman"/>
          <w:sz w:val="28"/>
          <w:szCs w:val="28"/>
        </w:rPr>
        <w:t>này</w:t>
      </w:r>
      <w:r w:rsidRPr="00C265CA">
        <w:rPr>
          <w:rFonts w:ascii="Times New Roman" w:hAnsi="Times New Roman"/>
          <w:sz w:val="28"/>
          <w:szCs w:val="28"/>
          <w:lang w:val="vi-VN"/>
        </w:rPr>
        <w:t>; nếu không cấp, cấp lại thì phải có văn bản trả lờ</w:t>
      </w:r>
      <w:r w:rsidR="006E56C7">
        <w:rPr>
          <w:rFonts w:ascii="Times New Roman" w:hAnsi="Times New Roman"/>
          <w:sz w:val="28"/>
          <w:szCs w:val="28"/>
          <w:lang w:val="vi-VN"/>
        </w:rPr>
        <w:t>i và nêu rõ lý do</w:t>
      </w:r>
      <w:r w:rsidR="006E56C7">
        <w:rPr>
          <w:rFonts w:ascii="Times New Roman" w:hAnsi="Times New Roman"/>
          <w:sz w:val="28"/>
          <w:szCs w:val="28"/>
        </w:rPr>
        <w:t>.</w:t>
      </w:r>
    </w:p>
    <w:p w:rsidR="006E56C7" w:rsidRDefault="006E56C7" w:rsidP="006E56C7">
      <w:pPr>
        <w:spacing w:before="40" w:after="40"/>
        <w:ind w:firstLine="720"/>
        <w:jc w:val="both"/>
        <w:rPr>
          <w:rFonts w:ascii="Times New Roman" w:hAnsi="Times New Roman"/>
          <w:sz w:val="28"/>
          <w:szCs w:val="28"/>
        </w:rPr>
      </w:pPr>
      <w:r>
        <w:rPr>
          <w:rFonts w:ascii="Times New Roman" w:hAnsi="Times New Roman"/>
          <w:sz w:val="28"/>
          <w:szCs w:val="28"/>
        </w:rPr>
        <w:t>9.</w:t>
      </w:r>
      <w:r w:rsidR="00E43DC6" w:rsidRPr="00C265CA">
        <w:rPr>
          <w:rFonts w:ascii="Times New Roman" w:hAnsi="Times New Roman"/>
          <w:sz w:val="28"/>
          <w:szCs w:val="28"/>
          <w:lang w:val="vi-VN"/>
        </w:rPr>
        <w:t xml:space="preserve"> Trường hợp cơ sở đề nghị cấp</w:t>
      </w:r>
      <w:r>
        <w:rPr>
          <w:rFonts w:ascii="Times New Roman" w:hAnsi="Times New Roman"/>
          <w:sz w:val="28"/>
          <w:szCs w:val="28"/>
        </w:rPr>
        <w:t xml:space="preserve"> phép hoạt động</w:t>
      </w:r>
      <w:r w:rsidR="00E43DC6" w:rsidRPr="00C265CA">
        <w:rPr>
          <w:rFonts w:ascii="Times New Roman" w:hAnsi="Times New Roman"/>
          <w:sz w:val="28"/>
          <w:szCs w:val="28"/>
          <w:lang w:val="vi-VN"/>
        </w:rPr>
        <w:t xml:space="preserve"> đã bổ sung, sửa đổi hồ sơ nhưng không đúng với yêu cầu thì </w:t>
      </w:r>
      <w:r>
        <w:rPr>
          <w:rFonts w:ascii="Times New Roman" w:hAnsi="Times New Roman"/>
          <w:sz w:val="28"/>
          <w:szCs w:val="28"/>
        </w:rPr>
        <w:t>Bộ Y tế</w:t>
      </w:r>
      <w:r w:rsidR="00E43DC6" w:rsidRPr="00C265CA">
        <w:rPr>
          <w:rFonts w:ascii="Times New Roman" w:hAnsi="Times New Roman"/>
          <w:sz w:val="28"/>
          <w:szCs w:val="28"/>
          <w:lang w:val="vi-VN"/>
        </w:rPr>
        <w:t xml:space="preserve"> sẽ thông báo cho cơ sở đề nghị </w:t>
      </w:r>
      <w:r w:rsidR="00E43DC6" w:rsidRPr="00C265CA">
        <w:rPr>
          <w:rFonts w:ascii="Times New Roman" w:hAnsi="Times New Roman"/>
          <w:sz w:val="28"/>
          <w:szCs w:val="28"/>
          <w:lang w:val="vi-VN"/>
        </w:rPr>
        <w:lastRenderedPageBreak/>
        <w:t>cấp</w:t>
      </w:r>
      <w:r>
        <w:rPr>
          <w:rFonts w:ascii="Times New Roman" w:hAnsi="Times New Roman"/>
          <w:sz w:val="28"/>
          <w:szCs w:val="28"/>
        </w:rPr>
        <w:t xml:space="preserve"> </w:t>
      </w:r>
      <w:r w:rsidR="00E43DC6" w:rsidRPr="00C265CA">
        <w:rPr>
          <w:rFonts w:ascii="Times New Roman" w:hAnsi="Times New Roman"/>
          <w:sz w:val="28"/>
          <w:szCs w:val="28"/>
          <w:lang w:val="vi-VN"/>
        </w:rPr>
        <w:t>phép hoạt động</w:t>
      </w:r>
      <w:r>
        <w:rPr>
          <w:rFonts w:ascii="Times New Roman" w:hAnsi="Times New Roman"/>
          <w:sz w:val="28"/>
          <w:szCs w:val="28"/>
        </w:rPr>
        <w:t xml:space="preserve"> </w:t>
      </w:r>
      <w:r w:rsidR="00E43DC6" w:rsidRPr="00C265CA">
        <w:rPr>
          <w:rFonts w:ascii="Times New Roman" w:hAnsi="Times New Roman"/>
          <w:sz w:val="28"/>
          <w:szCs w:val="28"/>
          <w:lang w:val="vi-VN"/>
        </w:rPr>
        <w:t>để tiếp tục hoàn chỉnh hồ sơ theo quy định tại Khoả</w:t>
      </w:r>
      <w:r>
        <w:rPr>
          <w:rFonts w:ascii="Times New Roman" w:hAnsi="Times New Roman"/>
          <w:sz w:val="28"/>
          <w:szCs w:val="28"/>
          <w:lang w:val="vi-VN"/>
        </w:rPr>
        <w:t xml:space="preserve">n </w:t>
      </w:r>
      <w:r>
        <w:rPr>
          <w:rFonts w:ascii="Times New Roman" w:hAnsi="Times New Roman"/>
          <w:sz w:val="28"/>
          <w:szCs w:val="28"/>
        </w:rPr>
        <w:t>7, Khoản 8</w:t>
      </w:r>
      <w:r w:rsidR="00E43DC6" w:rsidRPr="00C265CA">
        <w:rPr>
          <w:rFonts w:ascii="Times New Roman" w:hAnsi="Times New Roman"/>
          <w:sz w:val="28"/>
          <w:szCs w:val="28"/>
          <w:lang w:val="vi-VN"/>
        </w:rPr>
        <w:t xml:space="preserve"> Điều này.</w:t>
      </w:r>
    </w:p>
    <w:p w:rsidR="0009318B" w:rsidRPr="0009318B" w:rsidRDefault="0009318B" w:rsidP="0009318B">
      <w:pPr>
        <w:spacing w:after="120" w:line="264" w:lineRule="auto"/>
        <w:ind w:firstLine="547"/>
        <w:rPr>
          <w:rFonts w:ascii="Times New Roman" w:hAnsi="Times New Roman" w:cs="Times New Roman"/>
          <w:b/>
          <w:color w:val="000000" w:themeColor="text1"/>
          <w:spacing w:val="-4"/>
          <w:sz w:val="28"/>
          <w:szCs w:val="28"/>
        </w:rPr>
      </w:pPr>
      <w:r w:rsidRPr="0009318B">
        <w:rPr>
          <w:rFonts w:ascii="Times New Roman" w:hAnsi="Times New Roman" w:cs="Times New Roman"/>
          <w:b/>
          <w:color w:val="000000" w:themeColor="text1"/>
          <w:spacing w:val="-4"/>
          <w:sz w:val="28"/>
          <w:szCs w:val="28"/>
        </w:rPr>
        <w:t xml:space="preserve">Điều </w:t>
      </w:r>
      <w:r w:rsidR="00EA3FF0">
        <w:rPr>
          <w:rFonts w:ascii="Times New Roman" w:hAnsi="Times New Roman" w:cs="Times New Roman"/>
          <w:b/>
          <w:color w:val="000000" w:themeColor="text1"/>
          <w:spacing w:val="-4"/>
          <w:sz w:val="28"/>
          <w:szCs w:val="28"/>
        </w:rPr>
        <w:t>2</w:t>
      </w:r>
      <w:r w:rsidR="00027935" w:rsidRPr="00027935">
        <w:rPr>
          <w:rFonts w:ascii="Times New Roman" w:hAnsi="Times New Roman" w:cs="Times New Roman"/>
          <w:b/>
          <w:color w:val="000000" w:themeColor="text1"/>
          <w:spacing w:val="-4"/>
          <w:sz w:val="28"/>
          <w:szCs w:val="28"/>
        </w:rPr>
        <w:t>. Đi</w:t>
      </w:r>
      <w:r w:rsidR="00552FFF" w:rsidRPr="00552FFF">
        <w:rPr>
          <w:rFonts w:ascii="Times New Roman" w:hAnsi="Times New Roman" w:cs="Times New Roman"/>
          <w:b/>
          <w:color w:val="000000" w:themeColor="text1"/>
          <w:spacing w:val="-4"/>
          <w:sz w:val="28"/>
          <w:szCs w:val="28"/>
        </w:rPr>
        <w:t>ề</w:t>
      </w:r>
      <w:r w:rsidR="007D1439" w:rsidRPr="007D1439">
        <w:rPr>
          <w:rFonts w:ascii="Times New Roman" w:hAnsi="Times New Roman" w:cs="Times New Roman"/>
          <w:b/>
          <w:color w:val="000000" w:themeColor="text1"/>
          <w:spacing w:val="-4"/>
          <w:sz w:val="28"/>
          <w:szCs w:val="28"/>
        </w:rPr>
        <w:t>u kho</w:t>
      </w:r>
      <w:r w:rsidR="00F275DF" w:rsidRPr="00F275DF">
        <w:rPr>
          <w:rFonts w:ascii="Times New Roman" w:hAnsi="Times New Roman" w:cs="Times New Roman"/>
          <w:b/>
          <w:color w:val="000000" w:themeColor="text1"/>
          <w:spacing w:val="-4"/>
          <w:sz w:val="28"/>
          <w:szCs w:val="28"/>
        </w:rPr>
        <w:t>ả</w:t>
      </w:r>
      <w:r w:rsidR="00804A1F" w:rsidRPr="00804A1F">
        <w:rPr>
          <w:rFonts w:ascii="Times New Roman" w:hAnsi="Times New Roman" w:cs="Times New Roman"/>
          <w:b/>
          <w:color w:val="000000" w:themeColor="text1"/>
          <w:spacing w:val="-4"/>
          <w:sz w:val="28"/>
          <w:szCs w:val="28"/>
        </w:rPr>
        <w:t>n chuy</w:t>
      </w:r>
      <w:r w:rsidRPr="0009318B">
        <w:rPr>
          <w:rFonts w:ascii="Times New Roman" w:hAnsi="Times New Roman" w:cs="Times New Roman"/>
          <w:b/>
          <w:color w:val="000000" w:themeColor="text1"/>
          <w:spacing w:val="-4"/>
          <w:sz w:val="28"/>
          <w:szCs w:val="28"/>
        </w:rPr>
        <w:t>ển tiếp</w:t>
      </w:r>
    </w:p>
    <w:p w:rsidR="0009318B" w:rsidRDefault="0009318B" w:rsidP="0009318B">
      <w:pPr>
        <w:spacing w:after="120" w:line="264" w:lineRule="auto"/>
        <w:ind w:firstLine="540"/>
        <w:jc w:val="both"/>
        <w:rPr>
          <w:rFonts w:ascii="Times New Roman" w:hAnsi="Times New Roman" w:cs="Times New Roman"/>
          <w:b/>
          <w:color w:val="000000" w:themeColor="text1"/>
          <w:sz w:val="28"/>
          <w:szCs w:val="28"/>
        </w:rPr>
      </w:pPr>
      <w:r w:rsidRPr="0009318B">
        <w:rPr>
          <w:rFonts w:ascii="Times New Roman" w:hAnsi="Times New Roman" w:cs="Times New Roman"/>
          <w:color w:val="000000" w:themeColor="text1"/>
          <w:spacing w:val="-4"/>
          <w:sz w:val="28"/>
          <w:szCs w:val="28"/>
        </w:rPr>
        <w:t>Ngân hàng mô đã được cấp giấy phép hoạt động theo quy định của Nghị định số 56/2008/NĐ-CP ngày 29 tháng 04 năm 2008 của Thủ tướng Chính phủ quy định về tổ chức, hoạt động của ngân hàng mô và Trung tâm điều phối quốc gia về ghép bộ phận cơ thể người, thì được tiếp tục hoạt động cho tới khi được cấp giấy phép hoạt động theo quy định của Nghị định này trước ngày 01 tháng 7 năm 2017.</w:t>
      </w:r>
    </w:p>
    <w:p w:rsidR="0009318B" w:rsidRDefault="00F275DF" w:rsidP="0009318B">
      <w:pPr>
        <w:spacing w:after="120" w:line="264" w:lineRule="auto"/>
        <w:ind w:firstLine="567"/>
        <w:jc w:val="both"/>
        <w:rPr>
          <w:rFonts w:ascii="Times New Roman" w:hAnsi="Times New Roman" w:cs="Times New Roman"/>
          <w:b/>
          <w:color w:val="000000" w:themeColor="text1"/>
          <w:sz w:val="28"/>
          <w:szCs w:val="28"/>
        </w:rPr>
      </w:pPr>
      <w:r w:rsidRPr="00F275DF">
        <w:rPr>
          <w:rFonts w:ascii="Times New Roman" w:hAnsi="Times New Roman" w:cs="Times New Roman"/>
          <w:b/>
          <w:color w:val="000000" w:themeColor="text1"/>
          <w:sz w:val="28"/>
          <w:szCs w:val="28"/>
        </w:rPr>
        <w:t>Đi</w:t>
      </w:r>
      <w:r w:rsidR="00804A1F" w:rsidRPr="00804A1F">
        <w:rPr>
          <w:rFonts w:ascii="Times New Roman" w:hAnsi="Times New Roman" w:cs="Times New Roman"/>
          <w:b/>
          <w:color w:val="000000" w:themeColor="text1"/>
          <w:sz w:val="28"/>
          <w:szCs w:val="28"/>
        </w:rPr>
        <w:t>ề</w:t>
      </w:r>
      <w:r w:rsidR="0009318B" w:rsidRPr="0009318B">
        <w:rPr>
          <w:rFonts w:ascii="Times New Roman" w:hAnsi="Times New Roman" w:cs="Times New Roman"/>
          <w:b/>
          <w:color w:val="000000" w:themeColor="text1"/>
          <w:sz w:val="28"/>
          <w:szCs w:val="28"/>
        </w:rPr>
        <w:t>u</w:t>
      </w:r>
      <w:r w:rsidR="007E3C40">
        <w:rPr>
          <w:rFonts w:ascii="Times New Roman" w:hAnsi="Times New Roman" w:cs="Times New Roman"/>
          <w:b/>
          <w:color w:val="000000" w:themeColor="text1"/>
          <w:sz w:val="28"/>
          <w:szCs w:val="28"/>
        </w:rPr>
        <w:t xml:space="preserve"> </w:t>
      </w:r>
      <w:r w:rsidR="00EA3FF0">
        <w:rPr>
          <w:rFonts w:ascii="Times New Roman" w:hAnsi="Times New Roman" w:cs="Times New Roman"/>
          <w:b/>
          <w:color w:val="000000" w:themeColor="text1"/>
          <w:sz w:val="28"/>
          <w:szCs w:val="28"/>
        </w:rPr>
        <w:t>3</w:t>
      </w:r>
      <w:r w:rsidR="00027935" w:rsidRPr="00027935">
        <w:rPr>
          <w:rFonts w:ascii="Times New Roman" w:hAnsi="Times New Roman" w:cs="Times New Roman"/>
          <w:b/>
          <w:color w:val="000000" w:themeColor="text1"/>
          <w:sz w:val="28"/>
          <w:szCs w:val="28"/>
        </w:rPr>
        <w:t>. Hi</w:t>
      </w:r>
      <w:r w:rsidR="00552FFF" w:rsidRPr="00552FFF">
        <w:rPr>
          <w:rFonts w:ascii="Times New Roman" w:hAnsi="Times New Roman" w:cs="Times New Roman"/>
          <w:b/>
          <w:color w:val="000000" w:themeColor="text1"/>
          <w:sz w:val="28"/>
          <w:szCs w:val="28"/>
        </w:rPr>
        <w:t>ệ</w:t>
      </w:r>
      <w:r w:rsidR="007D1439" w:rsidRPr="007D1439">
        <w:rPr>
          <w:rFonts w:ascii="Times New Roman" w:hAnsi="Times New Roman" w:cs="Times New Roman"/>
          <w:b/>
          <w:color w:val="000000" w:themeColor="text1"/>
          <w:sz w:val="28"/>
          <w:szCs w:val="28"/>
        </w:rPr>
        <w:t>u</w:t>
      </w:r>
      <w:r w:rsidR="008D5EED">
        <w:rPr>
          <w:rFonts w:ascii="Times New Roman" w:hAnsi="Times New Roman" w:cs="Times New Roman"/>
          <w:b/>
          <w:color w:val="000000" w:themeColor="text1"/>
          <w:sz w:val="28"/>
          <w:szCs w:val="28"/>
        </w:rPr>
        <w:t xml:space="preserve"> </w:t>
      </w:r>
      <w:r w:rsidR="003067E1" w:rsidRPr="003067E1">
        <w:rPr>
          <w:rFonts w:ascii="Times New Roman" w:hAnsi="Times New Roman" w:cs="Times New Roman"/>
          <w:b/>
          <w:color w:val="000000" w:themeColor="text1"/>
          <w:sz w:val="28"/>
          <w:szCs w:val="28"/>
        </w:rPr>
        <w:t>l</w:t>
      </w:r>
      <w:r w:rsidR="00AC1D24" w:rsidRPr="00AC1D24">
        <w:rPr>
          <w:rFonts w:ascii="Times New Roman" w:hAnsi="Times New Roman" w:cs="Times New Roman"/>
          <w:b/>
          <w:color w:val="000000" w:themeColor="text1"/>
          <w:sz w:val="28"/>
          <w:szCs w:val="28"/>
        </w:rPr>
        <w:t>ự</w:t>
      </w:r>
      <w:r w:rsidR="00027935" w:rsidRPr="00027935">
        <w:rPr>
          <w:rFonts w:ascii="Times New Roman" w:hAnsi="Times New Roman" w:cs="Times New Roman"/>
          <w:b/>
          <w:color w:val="000000" w:themeColor="text1"/>
          <w:sz w:val="28"/>
          <w:szCs w:val="28"/>
        </w:rPr>
        <w:t>c</w:t>
      </w:r>
      <w:r w:rsidR="008D5EED">
        <w:rPr>
          <w:rFonts w:ascii="Times New Roman" w:hAnsi="Times New Roman" w:cs="Times New Roman"/>
          <w:b/>
          <w:color w:val="000000" w:themeColor="text1"/>
          <w:sz w:val="28"/>
          <w:szCs w:val="28"/>
        </w:rPr>
        <w:t xml:space="preserve"> </w:t>
      </w:r>
      <w:r w:rsidR="003067E1" w:rsidRPr="003067E1">
        <w:rPr>
          <w:rFonts w:ascii="Times New Roman" w:hAnsi="Times New Roman" w:cs="Times New Roman"/>
          <w:b/>
          <w:color w:val="000000" w:themeColor="text1"/>
          <w:sz w:val="28"/>
          <w:szCs w:val="28"/>
        </w:rPr>
        <w:t>thi</w:t>
      </w:r>
      <w:r w:rsidR="008D5EED">
        <w:rPr>
          <w:rFonts w:ascii="Times New Roman" w:hAnsi="Times New Roman" w:cs="Times New Roman"/>
          <w:b/>
          <w:color w:val="000000" w:themeColor="text1"/>
          <w:sz w:val="28"/>
          <w:szCs w:val="28"/>
        </w:rPr>
        <w:t xml:space="preserve"> </w:t>
      </w:r>
      <w:r w:rsidR="003067E1" w:rsidRPr="003067E1">
        <w:rPr>
          <w:rFonts w:ascii="Times New Roman" w:hAnsi="Times New Roman" w:cs="Times New Roman"/>
          <w:b/>
          <w:color w:val="000000" w:themeColor="text1"/>
          <w:sz w:val="28"/>
          <w:szCs w:val="28"/>
        </w:rPr>
        <w:t>hành</w:t>
      </w:r>
    </w:p>
    <w:p w:rsidR="00203DA7" w:rsidRDefault="00552FFF">
      <w:pPr>
        <w:spacing w:after="120" w:line="264" w:lineRule="auto"/>
        <w:ind w:firstLine="540"/>
        <w:jc w:val="both"/>
        <w:rPr>
          <w:rFonts w:ascii="Times New Roman" w:hAnsi="Times New Roman" w:cs="Times New Roman"/>
          <w:b/>
          <w:color w:val="000000" w:themeColor="text1"/>
          <w:sz w:val="28"/>
          <w:szCs w:val="28"/>
        </w:rPr>
      </w:pPr>
      <w:r w:rsidRPr="00552FFF">
        <w:rPr>
          <w:rFonts w:ascii="Times New Roman" w:hAnsi="Times New Roman" w:cs="Times New Roman"/>
          <w:color w:val="000000" w:themeColor="text1"/>
          <w:spacing w:val="-4"/>
          <w:sz w:val="28"/>
          <w:szCs w:val="28"/>
        </w:rPr>
        <w:t>Ngh</w:t>
      </w:r>
      <w:r w:rsidR="007D1439" w:rsidRPr="007D1439">
        <w:rPr>
          <w:rFonts w:ascii="Times New Roman" w:hAnsi="Times New Roman" w:cs="Times New Roman"/>
          <w:color w:val="000000" w:themeColor="text1"/>
          <w:spacing w:val="-4"/>
          <w:sz w:val="28"/>
          <w:szCs w:val="28"/>
        </w:rPr>
        <w:t>ị</w:t>
      </w:r>
      <w:r w:rsidR="000C139F">
        <w:rPr>
          <w:rFonts w:ascii="Times New Roman" w:hAnsi="Times New Roman" w:cs="Times New Roman"/>
          <w:color w:val="000000" w:themeColor="text1"/>
          <w:spacing w:val="-4"/>
          <w:sz w:val="28"/>
          <w:szCs w:val="28"/>
        </w:rPr>
        <w:t xml:space="preserve"> </w:t>
      </w:r>
      <w:r w:rsidR="003067E1" w:rsidRPr="003067E1">
        <w:rPr>
          <w:rFonts w:ascii="Times New Roman" w:hAnsi="Times New Roman" w:cs="Times New Roman"/>
          <w:color w:val="000000" w:themeColor="text1"/>
          <w:spacing w:val="-4"/>
          <w:sz w:val="28"/>
          <w:szCs w:val="28"/>
        </w:rPr>
        <w:t>đ</w:t>
      </w:r>
      <w:r w:rsidR="00AC1D24" w:rsidRPr="00AC1D24">
        <w:rPr>
          <w:rFonts w:ascii="Times New Roman" w:hAnsi="Times New Roman" w:cs="Times New Roman"/>
          <w:color w:val="000000" w:themeColor="text1"/>
          <w:spacing w:val="-4"/>
          <w:sz w:val="28"/>
          <w:szCs w:val="28"/>
        </w:rPr>
        <w:t>ị</w:t>
      </w:r>
      <w:r w:rsidR="00027935" w:rsidRPr="00027935">
        <w:rPr>
          <w:rFonts w:ascii="Times New Roman" w:hAnsi="Times New Roman" w:cs="Times New Roman"/>
          <w:color w:val="000000" w:themeColor="text1"/>
          <w:spacing w:val="-4"/>
          <w:sz w:val="28"/>
          <w:szCs w:val="28"/>
        </w:rPr>
        <w:t>nh</w:t>
      </w:r>
      <w:r w:rsidR="000C139F">
        <w:rPr>
          <w:rFonts w:ascii="Times New Roman" w:hAnsi="Times New Roman" w:cs="Times New Roman"/>
          <w:color w:val="000000" w:themeColor="text1"/>
          <w:spacing w:val="-4"/>
          <w:sz w:val="28"/>
          <w:szCs w:val="28"/>
        </w:rPr>
        <w:t xml:space="preserve"> </w:t>
      </w:r>
      <w:r w:rsidR="003067E1" w:rsidRPr="003067E1">
        <w:rPr>
          <w:rFonts w:ascii="Times New Roman" w:hAnsi="Times New Roman" w:cs="Times New Roman"/>
          <w:color w:val="000000" w:themeColor="text1"/>
          <w:spacing w:val="-4"/>
          <w:sz w:val="28"/>
          <w:szCs w:val="28"/>
        </w:rPr>
        <w:t>này</w:t>
      </w:r>
      <w:r w:rsidR="000C139F">
        <w:rPr>
          <w:rFonts w:ascii="Times New Roman" w:hAnsi="Times New Roman" w:cs="Times New Roman"/>
          <w:color w:val="000000" w:themeColor="text1"/>
          <w:spacing w:val="-4"/>
          <w:sz w:val="28"/>
          <w:szCs w:val="28"/>
        </w:rPr>
        <w:t xml:space="preserve"> </w:t>
      </w:r>
      <w:r w:rsidR="003067E1" w:rsidRPr="003067E1">
        <w:rPr>
          <w:rFonts w:ascii="Times New Roman" w:hAnsi="Times New Roman" w:cs="Times New Roman"/>
          <w:color w:val="000000" w:themeColor="text1"/>
          <w:spacing w:val="-4"/>
          <w:sz w:val="28"/>
          <w:szCs w:val="28"/>
        </w:rPr>
        <w:t>có</w:t>
      </w:r>
      <w:r w:rsidR="000C139F">
        <w:rPr>
          <w:rFonts w:ascii="Times New Roman" w:hAnsi="Times New Roman" w:cs="Times New Roman"/>
          <w:color w:val="000000" w:themeColor="text1"/>
          <w:spacing w:val="-4"/>
          <w:sz w:val="28"/>
          <w:szCs w:val="28"/>
        </w:rPr>
        <w:t xml:space="preserve"> </w:t>
      </w:r>
      <w:r w:rsidR="003067E1" w:rsidRPr="003067E1">
        <w:rPr>
          <w:rFonts w:ascii="Times New Roman" w:hAnsi="Times New Roman" w:cs="Times New Roman"/>
          <w:color w:val="000000" w:themeColor="text1"/>
          <w:spacing w:val="-4"/>
          <w:sz w:val="28"/>
          <w:szCs w:val="28"/>
        </w:rPr>
        <w:t>hi</w:t>
      </w:r>
      <w:r w:rsidR="00AC1D24" w:rsidRPr="00AC1D24">
        <w:rPr>
          <w:rFonts w:ascii="Times New Roman" w:hAnsi="Times New Roman" w:cs="Times New Roman"/>
          <w:color w:val="000000" w:themeColor="text1"/>
          <w:spacing w:val="-4"/>
          <w:sz w:val="28"/>
          <w:szCs w:val="28"/>
        </w:rPr>
        <w:t>ệ</w:t>
      </w:r>
      <w:r w:rsidR="00027935" w:rsidRPr="00027935">
        <w:rPr>
          <w:rFonts w:ascii="Times New Roman" w:hAnsi="Times New Roman" w:cs="Times New Roman"/>
          <w:color w:val="000000" w:themeColor="text1"/>
          <w:spacing w:val="-4"/>
          <w:sz w:val="28"/>
          <w:szCs w:val="28"/>
        </w:rPr>
        <w:t>u</w:t>
      </w:r>
      <w:r w:rsidR="000C139F">
        <w:rPr>
          <w:rFonts w:ascii="Times New Roman" w:hAnsi="Times New Roman" w:cs="Times New Roman"/>
          <w:color w:val="000000" w:themeColor="text1"/>
          <w:spacing w:val="-4"/>
          <w:sz w:val="28"/>
          <w:szCs w:val="28"/>
        </w:rPr>
        <w:t xml:space="preserve"> </w:t>
      </w:r>
      <w:r w:rsidR="003067E1" w:rsidRPr="003067E1">
        <w:rPr>
          <w:rFonts w:ascii="Times New Roman" w:hAnsi="Times New Roman" w:cs="Times New Roman"/>
          <w:color w:val="000000" w:themeColor="text1"/>
          <w:spacing w:val="-4"/>
          <w:sz w:val="28"/>
          <w:szCs w:val="28"/>
        </w:rPr>
        <w:t>l</w:t>
      </w:r>
      <w:r w:rsidR="00AC1D24" w:rsidRPr="00AC1D24">
        <w:rPr>
          <w:rFonts w:ascii="Times New Roman" w:hAnsi="Times New Roman" w:cs="Times New Roman"/>
          <w:color w:val="000000" w:themeColor="text1"/>
          <w:spacing w:val="-4"/>
          <w:sz w:val="28"/>
          <w:szCs w:val="28"/>
        </w:rPr>
        <w:t>ự</w:t>
      </w:r>
      <w:r w:rsidR="00027935" w:rsidRPr="00027935">
        <w:rPr>
          <w:rFonts w:ascii="Times New Roman" w:hAnsi="Times New Roman" w:cs="Times New Roman"/>
          <w:color w:val="000000" w:themeColor="text1"/>
          <w:spacing w:val="-4"/>
          <w:sz w:val="28"/>
          <w:szCs w:val="28"/>
        </w:rPr>
        <w:t>c thi hành</w:t>
      </w:r>
      <w:r w:rsidR="000C139F">
        <w:rPr>
          <w:rFonts w:ascii="Times New Roman" w:hAnsi="Times New Roman" w:cs="Times New Roman"/>
          <w:color w:val="000000" w:themeColor="text1"/>
          <w:spacing w:val="-4"/>
          <w:sz w:val="28"/>
          <w:szCs w:val="28"/>
        </w:rPr>
        <w:t xml:space="preserve"> </w:t>
      </w:r>
      <w:r w:rsidR="003067E1" w:rsidRPr="003067E1">
        <w:rPr>
          <w:rFonts w:ascii="Times New Roman" w:hAnsi="Times New Roman" w:cs="Times New Roman"/>
          <w:color w:val="000000" w:themeColor="text1"/>
          <w:spacing w:val="-4"/>
          <w:sz w:val="28"/>
          <w:szCs w:val="28"/>
        </w:rPr>
        <w:t>k</w:t>
      </w:r>
      <w:r w:rsidR="00AC1D24" w:rsidRPr="00AC1D24">
        <w:rPr>
          <w:rFonts w:ascii="Times New Roman" w:hAnsi="Times New Roman" w:cs="Times New Roman"/>
          <w:color w:val="000000" w:themeColor="text1"/>
          <w:spacing w:val="-4"/>
          <w:sz w:val="28"/>
          <w:szCs w:val="28"/>
        </w:rPr>
        <w:t>ể</w:t>
      </w:r>
      <w:r w:rsidR="00027935" w:rsidRPr="00027935">
        <w:rPr>
          <w:rFonts w:ascii="Times New Roman" w:hAnsi="Times New Roman" w:cs="Times New Roman"/>
          <w:color w:val="000000" w:themeColor="text1"/>
          <w:spacing w:val="-4"/>
          <w:sz w:val="28"/>
          <w:szCs w:val="28"/>
        </w:rPr>
        <w:t xml:space="preserve"> t</w:t>
      </w:r>
      <w:r w:rsidRPr="00552FFF">
        <w:rPr>
          <w:rFonts w:ascii="Times New Roman" w:hAnsi="Times New Roman" w:cs="Times New Roman"/>
          <w:color w:val="000000" w:themeColor="text1"/>
          <w:spacing w:val="-4"/>
          <w:sz w:val="28"/>
          <w:szCs w:val="28"/>
        </w:rPr>
        <w:t>ừ</w:t>
      </w:r>
      <w:r w:rsidR="007D1439" w:rsidRPr="007D1439">
        <w:rPr>
          <w:rFonts w:ascii="Times New Roman" w:hAnsi="Times New Roman" w:cs="Times New Roman"/>
          <w:color w:val="000000" w:themeColor="text1"/>
          <w:spacing w:val="-4"/>
          <w:sz w:val="28"/>
          <w:szCs w:val="28"/>
        </w:rPr>
        <w:t xml:space="preserve"> ngày 01 tháng 7 năm 2016.</w:t>
      </w:r>
      <w:r w:rsidR="007E3C40">
        <w:rPr>
          <w:rFonts w:ascii="Times New Roman" w:hAnsi="Times New Roman" w:cs="Times New Roman"/>
          <w:color w:val="000000" w:themeColor="text1"/>
          <w:spacing w:val="-4"/>
          <w:sz w:val="28"/>
          <w:szCs w:val="28"/>
        </w:rPr>
        <w:t xml:space="preserve"> </w:t>
      </w:r>
    </w:p>
    <w:p w:rsidR="0009318B" w:rsidRDefault="001B5E1C" w:rsidP="0009318B">
      <w:pPr>
        <w:spacing w:after="120" w:line="264" w:lineRule="auto"/>
        <w:ind w:firstLine="540"/>
        <w:jc w:val="both"/>
        <w:rPr>
          <w:rFonts w:ascii="Times New Roman" w:hAnsi="Times New Roman" w:cs="Times New Roman"/>
          <w:b/>
          <w:color w:val="000000" w:themeColor="text1"/>
          <w:sz w:val="28"/>
          <w:szCs w:val="28"/>
          <w:lang w:val="pt-BR"/>
        </w:rPr>
      </w:pPr>
      <w:r w:rsidRPr="001D6E92">
        <w:rPr>
          <w:rFonts w:ascii="Times New Roman" w:hAnsi="Times New Roman" w:cs="Times New Roman"/>
          <w:b/>
          <w:color w:val="000000" w:themeColor="text1"/>
          <w:sz w:val="28"/>
          <w:szCs w:val="28"/>
        </w:rPr>
        <w:t>Đi</w:t>
      </w:r>
      <w:r w:rsidRPr="009C7D86">
        <w:rPr>
          <w:rFonts w:ascii="Times New Roman" w:hAnsi="Times New Roman" w:cs="Times New Roman"/>
          <w:b/>
          <w:color w:val="000000" w:themeColor="text1"/>
          <w:sz w:val="28"/>
          <w:szCs w:val="28"/>
        </w:rPr>
        <w:t>ề</w:t>
      </w:r>
      <w:r w:rsidRPr="000F5CB0">
        <w:rPr>
          <w:rFonts w:ascii="Times New Roman" w:hAnsi="Times New Roman" w:cs="Times New Roman"/>
          <w:b/>
          <w:color w:val="000000" w:themeColor="text1"/>
          <w:sz w:val="28"/>
          <w:szCs w:val="28"/>
        </w:rPr>
        <w:t>u</w:t>
      </w:r>
      <w:r w:rsidR="007E3C40">
        <w:rPr>
          <w:rFonts w:ascii="Times New Roman" w:hAnsi="Times New Roman" w:cs="Times New Roman"/>
          <w:b/>
          <w:color w:val="000000" w:themeColor="text1"/>
          <w:sz w:val="28"/>
          <w:szCs w:val="28"/>
        </w:rPr>
        <w:t xml:space="preserve"> </w:t>
      </w:r>
      <w:r w:rsidR="00EA3FF0">
        <w:rPr>
          <w:rFonts w:ascii="Times New Roman" w:hAnsi="Times New Roman" w:cs="Times New Roman"/>
          <w:b/>
          <w:color w:val="000000" w:themeColor="text1"/>
          <w:sz w:val="28"/>
          <w:szCs w:val="28"/>
          <w:lang w:val="pt-BR"/>
        </w:rPr>
        <w:t>4</w:t>
      </w:r>
      <w:r w:rsidR="00AC1D24" w:rsidRPr="00AC1D24">
        <w:rPr>
          <w:rFonts w:ascii="Times New Roman" w:hAnsi="Times New Roman" w:cs="Times New Roman"/>
          <w:b/>
          <w:color w:val="000000" w:themeColor="text1"/>
          <w:sz w:val="28"/>
          <w:szCs w:val="28"/>
          <w:lang w:val="pt-BR"/>
        </w:rPr>
        <w:t>. Trách nhi</w:t>
      </w:r>
      <w:r w:rsidR="00027935" w:rsidRPr="00027935">
        <w:rPr>
          <w:rFonts w:ascii="Times New Roman" w:hAnsi="Times New Roman" w:cs="Times New Roman"/>
          <w:b/>
          <w:color w:val="000000" w:themeColor="text1"/>
          <w:sz w:val="28"/>
          <w:szCs w:val="28"/>
          <w:lang w:val="pt-BR"/>
        </w:rPr>
        <w:t>ệ</w:t>
      </w:r>
      <w:r w:rsidR="00552FFF" w:rsidRPr="00552FFF">
        <w:rPr>
          <w:rFonts w:ascii="Times New Roman" w:hAnsi="Times New Roman" w:cs="Times New Roman"/>
          <w:b/>
          <w:color w:val="000000" w:themeColor="text1"/>
          <w:sz w:val="28"/>
          <w:szCs w:val="28"/>
          <w:lang w:val="pt-BR"/>
        </w:rPr>
        <w:t>m</w:t>
      </w:r>
      <w:r w:rsidR="008D5EED">
        <w:rPr>
          <w:rFonts w:ascii="Times New Roman" w:hAnsi="Times New Roman" w:cs="Times New Roman"/>
          <w:b/>
          <w:color w:val="000000" w:themeColor="text1"/>
          <w:sz w:val="28"/>
          <w:szCs w:val="28"/>
          <w:lang w:val="pt-BR"/>
        </w:rPr>
        <w:t xml:space="preserve"> </w:t>
      </w:r>
      <w:r w:rsidR="003067E1" w:rsidRPr="003067E1">
        <w:rPr>
          <w:rFonts w:ascii="Times New Roman" w:hAnsi="Times New Roman" w:cs="Times New Roman"/>
          <w:b/>
          <w:color w:val="000000" w:themeColor="text1"/>
          <w:sz w:val="28"/>
          <w:szCs w:val="28"/>
        </w:rPr>
        <w:t>thi</w:t>
      </w:r>
      <w:r w:rsidR="008D5EED">
        <w:rPr>
          <w:rFonts w:ascii="Times New Roman" w:hAnsi="Times New Roman" w:cs="Times New Roman"/>
          <w:b/>
          <w:color w:val="000000" w:themeColor="text1"/>
          <w:sz w:val="28"/>
          <w:szCs w:val="28"/>
        </w:rPr>
        <w:t xml:space="preserve"> </w:t>
      </w:r>
      <w:r w:rsidR="003067E1" w:rsidRPr="003067E1">
        <w:rPr>
          <w:rFonts w:ascii="Times New Roman" w:hAnsi="Times New Roman" w:cs="Times New Roman"/>
          <w:b/>
          <w:color w:val="000000" w:themeColor="text1"/>
          <w:sz w:val="28"/>
          <w:szCs w:val="28"/>
        </w:rPr>
        <w:t>hành</w:t>
      </w:r>
    </w:p>
    <w:p w:rsidR="0009318B" w:rsidRPr="0009318B" w:rsidRDefault="00027935" w:rsidP="0009318B">
      <w:pPr>
        <w:spacing w:after="120" w:line="264" w:lineRule="auto"/>
        <w:ind w:firstLine="567"/>
        <w:jc w:val="both"/>
        <w:rPr>
          <w:rFonts w:ascii="Times New Roman" w:hAnsi="Times New Roman" w:cs="Times New Roman"/>
          <w:color w:val="000000" w:themeColor="text1"/>
          <w:sz w:val="28"/>
          <w:szCs w:val="28"/>
        </w:rPr>
      </w:pPr>
      <w:r w:rsidRPr="00027935">
        <w:rPr>
          <w:rFonts w:ascii="Times New Roman" w:hAnsi="Times New Roman" w:cs="Times New Roman"/>
          <w:color w:val="000000" w:themeColor="text1"/>
          <w:sz w:val="28"/>
          <w:szCs w:val="28"/>
        </w:rPr>
        <w:t>1. B</w:t>
      </w:r>
      <w:r w:rsidR="00552FFF" w:rsidRPr="00552FFF">
        <w:rPr>
          <w:rFonts w:ascii="Times New Roman" w:hAnsi="Times New Roman" w:cs="Times New Roman"/>
          <w:color w:val="000000" w:themeColor="text1"/>
          <w:sz w:val="28"/>
          <w:szCs w:val="28"/>
        </w:rPr>
        <w:t>ộ</w:t>
      </w:r>
      <w:r w:rsidR="007D1439" w:rsidRPr="007D1439">
        <w:rPr>
          <w:rFonts w:ascii="Times New Roman" w:hAnsi="Times New Roman" w:cs="Times New Roman"/>
          <w:color w:val="000000" w:themeColor="text1"/>
          <w:sz w:val="28"/>
          <w:szCs w:val="28"/>
        </w:rPr>
        <w:t xml:space="preserve"> Y t</w:t>
      </w:r>
      <w:r w:rsidR="00F275DF" w:rsidRPr="00F275DF">
        <w:rPr>
          <w:rFonts w:ascii="Times New Roman" w:hAnsi="Times New Roman" w:cs="Times New Roman"/>
          <w:color w:val="000000" w:themeColor="text1"/>
          <w:sz w:val="28"/>
          <w:szCs w:val="28"/>
        </w:rPr>
        <w:t>ế</w:t>
      </w:r>
      <w:r w:rsidR="00804A1F" w:rsidRPr="00804A1F">
        <w:rPr>
          <w:rFonts w:ascii="Times New Roman" w:hAnsi="Times New Roman" w:cs="Times New Roman"/>
          <w:color w:val="000000" w:themeColor="text1"/>
          <w:sz w:val="28"/>
          <w:szCs w:val="28"/>
        </w:rPr>
        <w:t xml:space="preserve"> ch</w:t>
      </w:r>
      <w:r w:rsidR="0009318B" w:rsidRPr="0009318B">
        <w:rPr>
          <w:rFonts w:ascii="Times New Roman" w:hAnsi="Times New Roman" w:cs="Times New Roman"/>
          <w:color w:val="000000" w:themeColor="text1"/>
          <w:sz w:val="28"/>
          <w:szCs w:val="28"/>
        </w:rPr>
        <w:t>ủ trì, phối hợp với các Bộ, ngành liên quan hướng dẫn thực hiện Nghị định này.</w:t>
      </w:r>
    </w:p>
    <w:p w:rsidR="0009318B" w:rsidRPr="0009318B" w:rsidRDefault="0009318B" w:rsidP="0009318B">
      <w:pPr>
        <w:keepNext/>
        <w:spacing w:after="120" w:line="264" w:lineRule="auto"/>
        <w:ind w:firstLine="567"/>
        <w:jc w:val="both"/>
        <w:rPr>
          <w:rFonts w:ascii="Times New Roman" w:hAnsi="Times New Roman" w:cs="Times New Roman"/>
          <w:color w:val="000000" w:themeColor="text1"/>
          <w:sz w:val="28"/>
          <w:szCs w:val="28"/>
        </w:rPr>
      </w:pPr>
      <w:r w:rsidRPr="0009318B">
        <w:rPr>
          <w:rFonts w:ascii="Times New Roman" w:hAnsi="Times New Roman" w:cs="Times New Roman"/>
          <w:color w:val="000000" w:themeColor="text1"/>
          <w:sz w:val="28"/>
          <w:szCs w:val="28"/>
        </w:rPr>
        <w:t>2. Các Bộ trưởng, Thủ trưởng cơ quan ngang Bộ, Thủ trưởng cơ quan thuộc Chính phủ, Chủ tịch Ủy ban nhân dân các tỉnh, thành phố trực thuộc Trung ương chịu trách nhiệm thi hành Nghị định này./.</w:t>
      </w:r>
    </w:p>
    <w:p w:rsidR="0009318B" w:rsidRPr="0009318B" w:rsidRDefault="0009318B" w:rsidP="0009318B">
      <w:pPr>
        <w:keepNext/>
        <w:spacing w:before="120" w:after="0" w:line="380" w:lineRule="exact"/>
        <w:ind w:firstLine="567"/>
        <w:jc w:val="both"/>
        <w:rPr>
          <w:rFonts w:ascii="Times New Roman" w:hAnsi="Times New Roman" w:cs="Times New Roman"/>
          <w:color w:val="000000" w:themeColor="text1"/>
          <w:sz w:val="28"/>
          <w:szCs w:val="28"/>
        </w:rPr>
      </w:pPr>
    </w:p>
    <w:tbl>
      <w:tblPr>
        <w:tblW w:w="9322" w:type="dxa"/>
        <w:tblBorders>
          <w:insideH w:val="single" w:sz="4" w:space="0" w:color="auto"/>
        </w:tblBorders>
        <w:tblLook w:val="01E0"/>
      </w:tblPr>
      <w:tblGrid>
        <w:gridCol w:w="4616"/>
        <w:gridCol w:w="4706"/>
      </w:tblGrid>
      <w:tr w:rsidR="001B5E1C" w:rsidRPr="00784194" w:rsidTr="009645D2">
        <w:tc>
          <w:tcPr>
            <w:tcW w:w="4616" w:type="dxa"/>
            <w:shd w:val="clear" w:color="auto" w:fill="auto"/>
          </w:tcPr>
          <w:p w:rsidR="001B5E1C" w:rsidRPr="002819F2" w:rsidRDefault="001B5E1C" w:rsidP="002819F2">
            <w:pPr>
              <w:spacing w:after="0" w:line="240" w:lineRule="auto"/>
              <w:ind w:left="-5789" w:firstLine="5789"/>
              <w:jc w:val="both"/>
              <w:rPr>
                <w:rFonts w:ascii="Times New Roman" w:hAnsi="Times New Roman"/>
                <w:color w:val="000000" w:themeColor="text1"/>
                <w:sz w:val="14"/>
                <w:lang w:val="de-DE"/>
              </w:rPr>
            </w:pPr>
            <w:r w:rsidRPr="002819F2">
              <w:rPr>
                <w:rFonts w:ascii="Times New Roman" w:hAnsi="Times New Roman"/>
                <w:b/>
                <w:i/>
                <w:color w:val="000000" w:themeColor="text1"/>
                <w:sz w:val="24"/>
                <w:lang w:val="de-DE"/>
              </w:rPr>
              <w:t xml:space="preserve">Nơi nhận:        </w:t>
            </w:r>
          </w:p>
          <w:p w:rsidR="001B5E1C" w:rsidRPr="002819F2" w:rsidRDefault="001B5E1C" w:rsidP="002819F2">
            <w:pPr>
              <w:spacing w:after="0" w:line="240" w:lineRule="auto"/>
              <w:ind w:left="-5789" w:firstLine="5789"/>
              <w:jc w:val="both"/>
              <w:rPr>
                <w:rFonts w:ascii="Times New Roman" w:eastAsia="Batang" w:hAnsi="Times New Roman"/>
                <w:color w:val="000000" w:themeColor="text1"/>
                <w:lang w:val="nl-NL"/>
              </w:rPr>
            </w:pPr>
            <w:r w:rsidRPr="002819F2">
              <w:rPr>
                <w:rFonts w:ascii="Times New Roman" w:hAnsi="Times New Roman"/>
                <w:color w:val="000000" w:themeColor="text1"/>
                <w:lang w:val="nl-NL"/>
              </w:rPr>
              <w:t>- Ban Bí thư Trung ương Đảng;</w:t>
            </w:r>
          </w:p>
          <w:p w:rsidR="001B5E1C" w:rsidRPr="002819F2" w:rsidRDefault="001B5E1C" w:rsidP="002819F2">
            <w:pPr>
              <w:spacing w:after="0" w:line="240" w:lineRule="auto"/>
              <w:ind w:left="-5789" w:firstLine="5789"/>
              <w:jc w:val="both"/>
              <w:rPr>
                <w:rFonts w:ascii="Times New Roman" w:eastAsia="Batang" w:hAnsi="Times New Roman"/>
                <w:color w:val="000000" w:themeColor="text1"/>
                <w:lang w:val="nl-NL"/>
              </w:rPr>
            </w:pPr>
            <w:r w:rsidRPr="002819F2">
              <w:rPr>
                <w:rFonts w:ascii="Times New Roman" w:hAnsi="Times New Roman"/>
                <w:color w:val="000000" w:themeColor="text1"/>
                <w:lang w:val="nl-NL"/>
              </w:rPr>
              <w:t xml:space="preserve">- Thủ tướng, các Phó Thủ tướng Chính phủ;  </w:t>
            </w:r>
          </w:p>
          <w:p w:rsidR="001B5E1C" w:rsidRPr="002819F2" w:rsidRDefault="001B5E1C" w:rsidP="002819F2">
            <w:pPr>
              <w:spacing w:after="0" w:line="240" w:lineRule="auto"/>
              <w:ind w:left="-5789" w:firstLine="5789"/>
              <w:jc w:val="both"/>
              <w:rPr>
                <w:rFonts w:ascii="Times New Roman" w:eastAsia="Batang" w:hAnsi="Times New Roman"/>
                <w:color w:val="000000" w:themeColor="text1"/>
                <w:lang w:val="nl-NL"/>
              </w:rPr>
            </w:pPr>
            <w:r w:rsidRPr="002819F2">
              <w:rPr>
                <w:rFonts w:ascii="Times New Roman" w:hAnsi="Times New Roman"/>
                <w:color w:val="000000" w:themeColor="text1"/>
                <w:lang w:val="nl-NL"/>
              </w:rPr>
              <w:t>- Các Bộ, cơ quan ngang Bộ,</w:t>
            </w:r>
          </w:p>
          <w:p w:rsidR="001B5E1C" w:rsidRPr="002819F2" w:rsidRDefault="001B5E1C" w:rsidP="002819F2">
            <w:pPr>
              <w:spacing w:after="0" w:line="240" w:lineRule="auto"/>
              <w:ind w:left="-5789" w:firstLine="5789"/>
              <w:jc w:val="both"/>
              <w:rPr>
                <w:rFonts w:ascii="Times New Roman" w:hAnsi="Times New Roman"/>
                <w:color w:val="000000" w:themeColor="text1"/>
                <w:lang w:val="nl-NL"/>
              </w:rPr>
            </w:pPr>
            <w:r w:rsidRPr="002819F2">
              <w:rPr>
                <w:rFonts w:ascii="Times New Roman" w:hAnsi="Times New Roman"/>
                <w:color w:val="000000" w:themeColor="text1"/>
                <w:lang w:val="nl-NL"/>
              </w:rPr>
              <w:t>cơ quan thuộc Chính phủ;</w:t>
            </w:r>
          </w:p>
          <w:p w:rsidR="001B5E1C" w:rsidRPr="002819F2" w:rsidRDefault="001B5E1C" w:rsidP="002819F2">
            <w:pPr>
              <w:spacing w:after="0" w:line="240" w:lineRule="auto"/>
              <w:ind w:left="-5789" w:firstLine="5789"/>
              <w:jc w:val="both"/>
              <w:rPr>
                <w:rFonts w:ascii="Times New Roman" w:hAnsi="Times New Roman"/>
                <w:color w:val="000000" w:themeColor="text1"/>
                <w:lang w:val="nl-NL"/>
              </w:rPr>
            </w:pPr>
            <w:r w:rsidRPr="002819F2">
              <w:rPr>
                <w:rFonts w:ascii="Times New Roman" w:hAnsi="Times New Roman"/>
                <w:color w:val="000000" w:themeColor="text1"/>
                <w:lang w:val="nl-NL"/>
              </w:rPr>
              <w:t>- VP BCĐ TW về phòng, chống tham nhũng;</w:t>
            </w:r>
          </w:p>
          <w:p w:rsidR="001B5E1C" w:rsidRPr="002819F2" w:rsidRDefault="001B5E1C" w:rsidP="002819F2">
            <w:pPr>
              <w:spacing w:after="0" w:line="240" w:lineRule="auto"/>
              <w:ind w:left="-5789" w:firstLine="5789"/>
              <w:jc w:val="both"/>
              <w:rPr>
                <w:rFonts w:ascii="Times New Roman" w:eastAsia="Batang" w:hAnsi="Times New Roman"/>
                <w:color w:val="000000" w:themeColor="text1"/>
                <w:lang w:val="nl-NL"/>
              </w:rPr>
            </w:pPr>
            <w:r w:rsidRPr="002819F2">
              <w:rPr>
                <w:rFonts w:ascii="Times New Roman" w:hAnsi="Times New Roman"/>
                <w:color w:val="000000" w:themeColor="text1"/>
                <w:lang w:val="nl-NL"/>
              </w:rPr>
              <w:t>- HĐND, UBND các tỉnh, TP trực thuộc TW;</w:t>
            </w:r>
          </w:p>
          <w:p w:rsidR="001B5E1C" w:rsidRPr="002819F2" w:rsidRDefault="001B5E1C" w:rsidP="002819F2">
            <w:pPr>
              <w:spacing w:after="0" w:line="240" w:lineRule="auto"/>
              <w:ind w:left="-5789" w:firstLine="5789"/>
              <w:jc w:val="both"/>
              <w:rPr>
                <w:rFonts w:ascii="Times New Roman" w:eastAsia="Batang" w:hAnsi="Times New Roman"/>
                <w:color w:val="000000" w:themeColor="text1"/>
                <w:lang w:val="nl-NL"/>
              </w:rPr>
            </w:pPr>
            <w:r w:rsidRPr="002819F2">
              <w:rPr>
                <w:rFonts w:ascii="Times New Roman" w:hAnsi="Times New Roman"/>
                <w:color w:val="000000" w:themeColor="text1"/>
                <w:lang w:val="nl-NL"/>
              </w:rPr>
              <w:t>- Văn phòng Trung ương và các Ban của Đảng;</w:t>
            </w:r>
          </w:p>
          <w:p w:rsidR="001B5E1C" w:rsidRPr="002819F2" w:rsidRDefault="001B5E1C" w:rsidP="002819F2">
            <w:pPr>
              <w:spacing w:after="0" w:line="240" w:lineRule="auto"/>
              <w:ind w:left="-5789" w:firstLine="5789"/>
              <w:jc w:val="both"/>
              <w:rPr>
                <w:rFonts w:ascii="Times New Roman" w:hAnsi="Times New Roman"/>
                <w:b/>
                <w:color w:val="000000" w:themeColor="text1"/>
                <w:sz w:val="26"/>
                <w:lang w:val="nl-NL"/>
              </w:rPr>
            </w:pPr>
            <w:r w:rsidRPr="002819F2">
              <w:rPr>
                <w:rFonts w:ascii="Times New Roman" w:hAnsi="Times New Roman"/>
                <w:color w:val="000000" w:themeColor="text1"/>
                <w:lang w:val="nl-NL"/>
              </w:rPr>
              <w:t xml:space="preserve">- Văn phòng Chủ tịch nước;                                                                    </w:t>
            </w:r>
          </w:p>
          <w:p w:rsidR="001B5E1C" w:rsidRPr="002819F2" w:rsidRDefault="001B5E1C" w:rsidP="002819F2">
            <w:pPr>
              <w:spacing w:after="0" w:line="240" w:lineRule="auto"/>
              <w:ind w:left="-5789" w:firstLine="5789"/>
              <w:jc w:val="both"/>
              <w:rPr>
                <w:rFonts w:ascii="Times New Roman" w:eastAsia="Batang" w:hAnsi="Times New Roman"/>
                <w:b/>
                <w:color w:val="000000" w:themeColor="text1"/>
                <w:lang w:val="nl-NL"/>
              </w:rPr>
            </w:pPr>
            <w:r w:rsidRPr="002819F2">
              <w:rPr>
                <w:rFonts w:ascii="Times New Roman" w:hAnsi="Times New Roman"/>
                <w:color w:val="000000" w:themeColor="text1"/>
                <w:lang w:val="nl-NL"/>
              </w:rPr>
              <w:t xml:space="preserve">- Hội đồng Dân tộc và các Ủy ban của Quốc hội;                                  </w:t>
            </w:r>
          </w:p>
          <w:p w:rsidR="001B5E1C" w:rsidRPr="002819F2" w:rsidRDefault="001B5E1C" w:rsidP="002819F2">
            <w:pPr>
              <w:spacing w:after="0" w:line="240" w:lineRule="auto"/>
              <w:ind w:left="-5789" w:firstLine="5789"/>
              <w:jc w:val="both"/>
              <w:rPr>
                <w:rFonts w:ascii="Times New Roman" w:eastAsia="Batang" w:hAnsi="Times New Roman"/>
                <w:color w:val="000000" w:themeColor="text1"/>
                <w:lang w:val="nl-NL"/>
              </w:rPr>
            </w:pPr>
            <w:r w:rsidRPr="002819F2">
              <w:rPr>
                <w:rFonts w:ascii="Times New Roman" w:hAnsi="Times New Roman"/>
                <w:color w:val="000000" w:themeColor="text1"/>
                <w:lang w:val="nl-NL"/>
              </w:rPr>
              <w:t xml:space="preserve">- Văn phòng Quốc hội;                                                                        </w:t>
            </w:r>
          </w:p>
          <w:p w:rsidR="001B5E1C" w:rsidRPr="002819F2" w:rsidRDefault="001B5E1C" w:rsidP="002819F2">
            <w:pPr>
              <w:spacing w:after="0" w:line="240" w:lineRule="auto"/>
              <w:ind w:left="-5789" w:firstLine="5789"/>
              <w:jc w:val="both"/>
              <w:rPr>
                <w:rFonts w:ascii="Times New Roman" w:hAnsi="Times New Roman"/>
                <w:color w:val="000000" w:themeColor="text1"/>
                <w:lang w:val="nl-NL"/>
              </w:rPr>
            </w:pPr>
            <w:r w:rsidRPr="002819F2">
              <w:rPr>
                <w:rFonts w:ascii="Times New Roman" w:hAnsi="Times New Roman"/>
                <w:color w:val="000000" w:themeColor="text1"/>
                <w:lang w:val="nl-NL"/>
              </w:rPr>
              <w:t xml:space="preserve">- Toà án nhân dân tối cao;   </w:t>
            </w:r>
          </w:p>
          <w:p w:rsidR="001B5E1C" w:rsidRPr="002819F2" w:rsidRDefault="001B5E1C" w:rsidP="002819F2">
            <w:pPr>
              <w:spacing w:after="0" w:line="240" w:lineRule="auto"/>
              <w:ind w:left="-5789" w:firstLine="5789"/>
              <w:jc w:val="both"/>
              <w:rPr>
                <w:rFonts w:ascii="Times New Roman" w:hAnsi="Times New Roman"/>
                <w:color w:val="000000" w:themeColor="text1"/>
                <w:lang w:val="nl-NL"/>
              </w:rPr>
            </w:pPr>
            <w:r w:rsidRPr="002819F2">
              <w:rPr>
                <w:rFonts w:ascii="Times New Roman" w:hAnsi="Times New Roman"/>
                <w:color w:val="000000" w:themeColor="text1"/>
                <w:lang w:val="nl-NL"/>
              </w:rPr>
              <w:t>- Viện Kiểm sát nhân dân tối cao;</w:t>
            </w:r>
          </w:p>
          <w:p w:rsidR="001B5E1C" w:rsidRPr="002819F2" w:rsidRDefault="001B5E1C" w:rsidP="002819F2">
            <w:pPr>
              <w:spacing w:after="0" w:line="240" w:lineRule="auto"/>
              <w:ind w:left="-5789" w:firstLine="5789"/>
              <w:jc w:val="both"/>
              <w:rPr>
                <w:rFonts w:ascii="Times New Roman" w:hAnsi="Times New Roman"/>
                <w:color w:val="000000" w:themeColor="text1"/>
                <w:lang w:val="nl-NL"/>
              </w:rPr>
            </w:pPr>
            <w:r w:rsidRPr="002819F2">
              <w:rPr>
                <w:rFonts w:ascii="Times New Roman" w:hAnsi="Times New Roman"/>
                <w:color w:val="000000" w:themeColor="text1"/>
                <w:lang w:val="nl-NL"/>
              </w:rPr>
              <w:t>- Kiểm toán Nhà nước;</w:t>
            </w:r>
          </w:p>
          <w:p w:rsidR="001B5E1C" w:rsidRPr="002819F2" w:rsidRDefault="001B5E1C" w:rsidP="002819F2">
            <w:pPr>
              <w:spacing w:after="0" w:line="240" w:lineRule="auto"/>
              <w:ind w:left="-5789" w:firstLine="5789"/>
              <w:jc w:val="both"/>
              <w:rPr>
                <w:rFonts w:ascii="Times New Roman" w:hAnsi="Times New Roman"/>
                <w:color w:val="000000" w:themeColor="text1"/>
                <w:lang w:val="nl-NL"/>
              </w:rPr>
            </w:pPr>
            <w:r w:rsidRPr="002819F2">
              <w:rPr>
                <w:rFonts w:ascii="Times New Roman" w:hAnsi="Times New Roman"/>
                <w:color w:val="000000" w:themeColor="text1"/>
                <w:lang w:val="nl-NL"/>
              </w:rPr>
              <w:t xml:space="preserve">- BQL KKTCKQT Bờ Y;                                                              </w:t>
            </w:r>
          </w:p>
          <w:p w:rsidR="001B5E1C" w:rsidRPr="002819F2" w:rsidRDefault="001B5E1C" w:rsidP="002819F2">
            <w:pPr>
              <w:spacing w:after="0" w:line="240" w:lineRule="auto"/>
              <w:ind w:left="-5789" w:firstLine="5789"/>
              <w:jc w:val="both"/>
              <w:rPr>
                <w:rFonts w:ascii="Times New Roman" w:hAnsi="Times New Roman"/>
                <w:color w:val="000000" w:themeColor="text1"/>
                <w:lang w:val="nl-NL"/>
              </w:rPr>
            </w:pPr>
            <w:r w:rsidRPr="002819F2">
              <w:rPr>
                <w:rFonts w:ascii="Times New Roman" w:hAnsi="Times New Roman"/>
                <w:color w:val="000000" w:themeColor="text1"/>
                <w:lang w:val="nl-NL"/>
              </w:rPr>
              <w:t>- Ngân hàng Chính sách Xã hội;</w:t>
            </w:r>
          </w:p>
          <w:p w:rsidR="001B5E1C" w:rsidRPr="002819F2" w:rsidRDefault="001B5E1C" w:rsidP="002819F2">
            <w:pPr>
              <w:spacing w:after="0" w:line="240" w:lineRule="auto"/>
              <w:ind w:left="-5789" w:firstLine="5789"/>
              <w:jc w:val="both"/>
              <w:rPr>
                <w:rFonts w:ascii="Times New Roman" w:hAnsi="Times New Roman"/>
                <w:color w:val="000000" w:themeColor="text1"/>
                <w:lang w:val="nl-NL"/>
              </w:rPr>
            </w:pPr>
            <w:r w:rsidRPr="002819F2">
              <w:rPr>
                <w:rFonts w:ascii="Times New Roman" w:hAnsi="Times New Roman"/>
                <w:color w:val="000000" w:themeColor="text1"/>
                <w:lang w:val="nl-NL"/>
              </w:rPr>
              <w:t xml:space="preserve">- Ngân hàng Phát triển </w:t>
            </w:r>
            <w:r w:rsidRPr="002819F2">
              <w:rPr>
                <w:rFonts w:ascii="Times New Roman" w:hAnsi="Times New Roman"/>
                <w:color w:val="000000" w:themeColor="text1"/>
                <w:szCs w:val="16"/>
                <w:lang w:val="nl-NL"/>
              </w:rPr>
              <w:t>Việt Nam</w:t>
            </w:r>
            <w:r w:rsidRPr="002819F2">
              <w:rPr>
                <w:rFonts w:ascii="Times New Roman" w:hAnsi="Times New Roman"/>
                <w:color w:val="000000" w:themeColor="text1"/>
                <w:lang w:val="nl-NL"/>
              </w:rPr>
              <w:t>;</w:t>
            </w:r>
          </w:p>
          <w:p w:rsidR="001B5E1C" w:rsidRPr="002819F2" w:rsidRDefault="001B5E1C" w:rsidP="002819F2">
            <w:pPr>
              <w:spacing w:after="0" w:line="240" w:lineRule="auto"/>
              <w:ind w:left="-5789" w:firstLine="5789"/>
              <w:jc w:val="both"/>
              <w:rPr>
                <w:rFonts w:ascii="Times New Roman" w:hAnsi="Times New Roman"/>
                <w:color w:val="000000" w:themeColor="text1"/>
                <w:lang w:val="de-DE"/>
              </w:rPr>
            </w:pPr>
            <w:r w:rsidRPr="002819F2">
              <w:rPr>
                <w:rFonts w:ascii="Times New Roman" w:hAnsi="Times New Roman"/>
                <w:color w:val="000000" w:themeColor="text1"/>
                <w:lang w:val="de-DE"/>
              </w:rPr>
              <w:t>- UBTW Mặt trận Tổ quốc Việt Nam;</w:t>
            </w:r>
          </w:p>
          <w:p w:rsidR="001B5E1C" w:rsidRPr="002819F2" w:rsidRDefault="001B5E1C" w:rsidP="002819F2">
            <w:pPr>
              <w:spacing w:after="0" w:line="240" w:lineRule="auto"/>
              <w:ind w:left="-5789" w:firstLine="5789"/>
              <w:jc w:val="both"/>
              <w:rPr>
                <w:rFonts w:ascii="Times New Roman" w:eastAsia="Batang" w:hAnsi="Times New Roman"/>
                <w:color w:val="000000" w:themeColor="text1"/>
                <w:lang w:val="de-DE"/>
              </w:rPr>
            </w:pPr>
            <w:r w:rsidRPr="002819F2">
              <w:rPr>
                <w:rFonts w:ascii="Times New Roman" w:hAnsi="Times New Roman"/>
                <w:color w:val="000000" w:themeColor="text1"/>
                <w:lang w:val="de-DE"/>
              </w:rPr>
              <w:t>- Cơ quan Trung ương của các đoàn thể;</w:t>
            </w:r>
          </w:p>
          <w:p w:rsidR="001B5E1C" w:rsidRPr="002819F2" w:rsidRDefault="001B5E1C" w:rsidP="002819F2">
            <w:pPr>
              <w:spacing w:after="0" w:line="240" w:lineRule="auto"/>
              <w:ind w:left="-5789" w:firstLine="5789"/>
              <w:jc w:val="both"/>
              <w:rPr>
                <w:rFonts w:ascii="Times New Roman" w:hAnsi="Times New Roman"/>
                <w:color w:val="000000" w:themeColor="text1"/>
                <w:lang w:val="de-DE"/>
              </w:rPr>
            </w:pPr>
            <w:r w:rsidRPr="002819F2">
              <w:rPr>
                <w:rFonts w:ascii="Times New Roman" w:hAnsi="Times New Roman"/>
                <w:color w:val="000000" w:themeColor="text1"/>
                <w:lang w:val="de-DE"/>
              </w:rPr>
              <w:t xml:space="preserve">- VPCP: BTCN, các PCN, </w:t>
            </w:r>
          </w:p>
          <w:p w:rsidR="001B5E1C" w:rsidRPr="002819F2" w:rsidRDefault="001B5E1C" w:rsidP="002819F2">
            <w:pPr>
              <w:spacing w:after="0" w:line="240" w:lineRule="auto"/>
              <w:ind w:left="-5789" w:firstLine="5789"/>
              <w:jc w:val="both"/>
              <w:rPr>
                <w:rFonts w:ascii="Times New Roman" w:eastAsia="Batang" w:hAnsi="Times New Roman"/>
                <w:color w:val="000000" w:themeColor="text1"/>
                <w:lang w:val="de-DE"/>
              </w:rPr>
            </w:pPr>
            <w:r w:rsidRPr="002819F2">
              <w:rPr>
                <w:rFonts w:ascii="Times New Roman" w:hAnsi="Times New Roman"/>
                <w:color w:val="000000" w:themeColor="text1"/>
                <w:lang w:val="de-DE"/>
              </w:rPr>
              <w:t xml:space="preserve">  Người phát ngôn của Thủ tướng Chính phủ,</w:t>
            </w:r>
          </w:p>
          <w:p w:rsidR="001B5E1C" w:rsidRPr="002819F2" w:rsidRDefault="001B5E1C" w:rsidP="002819F2">
            <w:pPr>
              <w:spacing w:after="0" w:line="240" w:lineRule="auto"/>
              <w:ind w:left="-5789" w:firstLine="5789"/>
              <w:jc w:val="both"/>
              <w:rPr>
                <w:rFonts w:ascii="Times New Roman" w:eastAsia="Batang" w:hAnsi="Times New Roman"/>
                <w:color w:val="000000" w:themeColor="text1"/>
                <w:lang w:val="de-DE"/>
              </w:rPr>
            </w:pPr>
            <w:r w:rsidRPr="002819F2">
              <w:rPr>
                <w:rFonts w:ascii="Times New Roman" w:hAnsi="Times New Roman"/>
                <w:color w:val="000000" w:themeColor="text1"/>
                <w:lang w:val="de-DE"/>
              </w:rPr>
              <w:t xml:space="preserve">  các Vụ, Cục, đơn vị trực thuộc, Công báo;</w:t>
            </w:r>
          </w:p>
          <w:p w:rsidR="001B5E1C" w:rsidRPr="002819F2" w:rsidRDefault="001B5E1C" w:rsidP="002819F2">
            <w:pPr>
              <w:spacing w:after="0" w:line="240" w:lineRule="auto"/>
              <w:ind w:left="-5789" w:firstLine="5789"/>
              <w:jc w:val="both"/>
              <w:rPr>
                <w:rFonts w:ascii="Times New Roman" w:hAnsi="Times New Roman"/>
                <w:b/>
                <w:color w:val="000000" w:themeColor="text1"/>
                <w:sz w:val="26"/>
                <w:lang w:val="de-DE"/>
              </w:rPr>
            </w:pPr>
            <w:r w:rsidRPr="002819F2">
              <w:rPr>
                <w:rFonts w:ascii="Times New Roman" w:hAnsi="Times New Roman"/>
                <w:color w:val="000000" w:themeColor="text1"/>
                <w:lang w:val="de-DE"/>
              </w:rPr>
              <w:t xml:space="preserve">- Lưu: Văn thư, KGVX (5b). </w:t>
            </w:r>
          </w:p>
        </w:tc>
        <w:tc>
          <w:tcPr>
            <w:tcW w:w="4706" w:type="dxa"/>
            <w:shd w:val="clear" w:color="auto" w:fill="auto"/>
          </w:tcPr>
          <w:p w:rsidR="00275127" w:rsidRPr="00275127" w:rsidRDefault="0009318B">
            <w:pPr>
              <w:keepNext/>
              <w:spacing w:after="0" w:line="240" w:lineRule="auto"/>
              <w:ind w:left="-5789" w:firstLine="5789"/>
              <w:jc w:val="center"/>
              <w:rPr>
                <w:rFonts w:ascii="Times New Roman" w:hAnsi="Times New Roman"/>
                <w:b/>
                <w:color w:val="000000" w:themeColor="text1"/>
                <w:sz w:val="28"/>
                <w:szCs w:val="28"/>
                <w:lang w:val="de-DE"/>
              </w:rPr>
            </w:pPr>
            <w:r w:rsidRPr="0009318B">
              <w:rPr>
                <w:rFonts w:ascii="Times New Roman" w:hAnsi="Times New Roman"/>
                <w:b/>
                <w:color w:val="000000" w:themeColor="text1"/>
                <w:sz w:val="28"/>
                <w:szCs w:val="28"/>
                <w:lang w:val="de-DE"/>
              </w:rPr>
              <w:t>TM. CHÍNH PHỦ</w:t>
            </w:r>
          </w:p>
          <w:p w:rsidR="00275127" w:rsidRPr="00275127" w:rsidRDefault="0009318B">
            <w:pPr>
              <w:keepNext/>
              <w:spacing w:after="0" w:line="240" w:lineRule="auto"/>
              <w:ind w:left="-5789" w:firstLine="5789"/>
              <w:jc w:val="center"/>
              <w:rPr>
                <w:rFonts w:ascii="Times New Roman" w:hAnsi="Times New Roman"/>
                <w:color w:val="000000" w:themeColor="text1"/>
                <w:sz w:val="28"/>
                <w:szCs w:val="28"/>
                <w:lang w:val="de-DE"/>
              </w:rPr>
            </w:pPr>
            <w:r w:rsidRPr="0009318B">
              <w:rPr>
                <w:rFonts w:ascii="Times New Roman" w:hAnsi="Times New Roman"/>
                <w:b/>
                <w:color w:val="000000" w:themeColor="text1"/>
                <w:sz w:val="28"/>
                <w:szCs w:val="28"/>
                <w:lang w:val="de-DE"/>
              </w:rPr>
              <w:t>THỦ TƯỚNG</w:t>
            </w:r>
          </w:p>
          <w:p w:rsidR="001B5E1C" w:rsidRPr="00784194" w:rsidRDefault="001B5E1C" w:rsidP="00527B6E">
            <w:pPr>
              <w:keepNext/>
              <w:keepLines/>
              <w:spacing w:before="480" w:after="0" w:line="240" w:lineRule="auto"/>
              <w:ind w:left="-5789" w:firstLine="5789"/>
              <w:jc w:val="center"/>
              <w:outlineLvl w:val="0"/>
              <w:rPr>
                <w:rFonts w:ascii="Times New Roman" w:hAnsi="Times New Roman"/>
                <w:b/>
                <w:color w:val="000000" w:themeColor="text1"/>
                <w:sz w:val="28"/>
                <w:szCs w:val="28"/>
                <w:lang w:val="de-DE"/>
              </w:rPr>
            </w:pPr>
          </w:p>
          <w:p w:rsidR="0009318B" w:rsidRDefault="0009318B" w:rsidP="0009318B">
            <w:pPr>
              <w:spacing w:after="0" w:line="240" w:lineRule="auto"/>
              <w:rPr>
                <w:rFonts w:ascii="Times New Roman" w:eastAsiaTheme="majorEastAsia" w:hAnsi="Times New Roman" w:cstheme="majorBidi"/>
                <w:b/>
                <w:bCs/>
                <w:color w:val="000000" w:themeColor="text1"/>
                <w:sz w:val="28"/>
                <w:szCs w:val="28"/>
                <w:lang w:val="nl-NL"/>
              </w:rPr>
            </w:pPr>
          </w:p>
          <w:p w:rsidR="00F40D5E" w:rsidRDefault="00F40D5E" w:rsidP="00527B6E">
            <w:pPr>
              <w:spacing w:after="0" w:line="240" w:lineRule="auto"/>
              <w:ind w:left="-5789" w:firstLine="5789"/>
              <w:jc w:val="center"/>
              <w:rPr>
                <w:rFonts w:ascii="Times New Roman" w:hAnsi="Times New Roman"/>
                <w:b/>
                <w:color w:val="000000" w:themeColor="text1"/>
                <w:sz w:val="28"/>
                <w:szCs w:val="28"/>
                <w:lang w:val="nl-NL"/>
              </w:rPr>
            </w:pPr>
          </w:p>
          <w:p w:rsidR="001B5E1C" w:rsidRPr="00784194" w:rsidRDefault="0009318B" w:rsidP="00527B6E">
            <w:pPr>
              <w:spacing w:after="0" w:line="240" w:lineRule="auto"/>
              <w:ind w:left="-5789" w:firstLine="5789"/>
              <w:jc w:val="center"/>
              <w:rPr>
                <w:rFonts w:ascii="Times New Roman" w:hAnsi="Times New Roman"/>
                <w:b/>
                <w:color w:val="000000" w:themeColor="text1"/>
                <w:sz w:val="28"/>
                <w:szCs w:val="28"/>
                <w:lang w:val="de-DE"/>
              </w:rPr>
            </w:pPr>
            <w:r w:rsidRPr="0009318B">
              <w:rPr>
                <w:rFonts w:ascii="Times New Roman" w:hAnsi="Times New Roman"/>
                <w:b/>
                <w:color w:val="000000" w:themeColor="text1"/>
                <w:sz w:val="28"/>
                <w:szCs w:val="28"/>
                <w:lang w:val="nl-NL"/>
              </w:rPr>
              <w:t>Nguyễn Xuân Phúc</w:t>
            </w:r>
          </w:p>
        </w:tc>
      </w:tr>
    </w:tbl>
    <w:p w:rsidR="001B5E1C" w:rsidRPr="002819F2" w:rsidRDefault="001B5E1C" w:rsidP="001B5E1C">
      <w:pPr>
        <w:keepNext/>
        <w:spacing w:before="120"/>
        <w:jc w:val="center"/>
        <w:outlineLvl w:val="0"/>
        <w:rPr>
          <w:rFonts w:ascii="Times New Roman" w:hAnsi="Times New Roman"/>
          <w:b/>
          <w:bCs/>
          <w:color w:val="000000" w:themeColor="text1"/>
          <w:sz w:val="28"/>
          <w:szCs w:val="28"/>
        </w:rPr>
      </w:pPr>
      <w:r w:rsidRPr="002819F2">
        <w:rPr>
          <w:rFonts w:ascii="Times New Roman" w:hAnsi="Times New Roman"/>
          <w:b/>
          <w:bCs/>
          <w:color w:val="000000" w:themeColor="text1"/>
        </w:rPr>
        <w:br w:type="page"/>
      </w:r>
      <w:r w:rsidRPr="002819F2">
        <w:rPr>
          <w:rFonts w:ascii="Times New Roman" w:hAnsi="Times New Roman"/>
          <w:b/>
          <w:bCs/>
          <w:color w:val="000000" w:themeColor="text1"/>
          <w:sz w:val="28"/>
          <w:szCs w:val="28"/>
        </w:rPr>
        <w:lastRenderedPageBreak/>
        <w:t>Phụ lục 1</w:t>
      </w:r>
    </w:p>
    <w:p w:rsidR="001B5E1C" w:rsidRPr="0054520E" w:rsidRDefault="00195C88" w:rsidP="001B5E1C">
      <w:pPr>
        <w:spacing w:before="120"/>
        <w:jc w:val="center"/>
        <w:rPr>
          <w:rFonts w:ascii="Times New Roman" w:hAnsi="Times New Roman"/>
          <w:b/>
          <w:color w:val="000000" w:themeColor="text1"/>
          <w:sz w:val="28"/>
          <w:szCs w:val="28"/>
        </w:rPr>
      </w:pPr>
      <w:r>
        <w:rPr>
          <w:rFonts w:ascii="Times New Roman" w:hAnsi="Times New Roman"/>
          <w:b/>
          <w:color w:val="000000" w:themeColor="text1"/>
          <w:sz w:val="28"/>
          <w:szCs w:val="28"/>
        </w:rPr>
        <w:t>Nhân lực của ngân hàng mô</w:t>
      </w:r>
    </w:p>
    <w:p w:rsidR="001B5E1C" w:rsidRDefault="001B5E1C" w:rsidP="00195C88">
      <w:pPr>
        <w:pStyle w:val="a"/>
        <w:spacing w:before="120"/>
        <w:ind w:right="66" w:firstLine="540"/>
        <w:jc w:val="both"/>
        <w:rPr>
          <w:rFonts w:ascii="Times New Roman" w:hAnsi="Times New Roman" w:cs="Times New Roman"/>
          <w:i/>
          <w:color w:val="000000" w:themeColor="text1"/>
          <w:sz w:val="28"/>
          <w:szCs w:val="28"/>
          <w:lang w:val="en-US"/>
        </w:rPr>
      </w:pPr>
      <w:r w:rsidRPr="002819F2">
        <w:rPr>
          <w:rFonts w:ascii="Times New Roman" w:hAnsi="Times New Roman" w:cs="Times New Roman"/>
          <w:i/>
          <w:color w:val="000000" w:themeColor="text1"/>
          <w:sz w:val="28"/>
          <w:szCs w:val="28"/>
          <w:lang w:val="en-US"/>
        </w:rPr>
        <w:t xml:space="preserve">(Ban hành kèm theo Nghị định </w:t>
      </w:r>
      <w:r w:rsidR="00195C88">
        <w:rPr>
          <w:rFonts w:ascii="Times New Roman" w:hAnsi="Times New Roman" w:cs="Times New Roman"/>
          <w:i/>
          <w:color w:val="000000" w:themeColor="text1"/>
          <w:sz w:val="28"/>
          <w:szCs w:val="28"/>
          <w:lang w:val="en-US"/>
        </w:rPr>
        <w:t>số ……/NĐ-CP ngày …  tháng… năm 2016  của Chính phủ s</w:t>
      </w:r>
      <w:r w:rsidR="00195C88" w:rsidRPr="0009318B">
        <w:rPr>
          <w:rFonts w:ascii="Times New Roman" w:hAnsi="Times New Roman" w:cs="Times New Roman"/>
          <w:i/>
          <w:color w:val="000000" w:themeColor="text1"/>
          <w:sz w:val="28"/>
          <w:szCs w:val="28"/>
          <w:lang w:val="en-US"/>
        </w:rPr>
        <w:t>ửa đổi, bổ sung một số Điều của Nghị định số 56/2008/NĐ-CP ngày 29 tháng 4 năm 2008 quy định về tổ chức, hoạt động của ngân hàng mô và Trung tâm Điều phối quốc gia về ghép bộ phận cơ thể người</w:t>
      </w:r>
      <w:r w:rsidRPr="002819F2">
        <w:rPr>
          <w:rFonts w:ascii="Times New Roman" w:hAnsi="Times New Roman" w:cs="Times New Roman"/>
          <w:i/>
          <w:color w:val="000000" w:themeColor="text1"/>
          <w:sz w:val="28"/>
          <w:szCs w:val="28"/>
          <w:lang w:val="vi-VN"/>
        </w:rPr>
        <w:t>)</w:t>
      </w:r>
    </w:p>
    <w:p w:rsidR="00F12C56" w:rsidRPr="00F12C56" w:rsidRDefault="00F12C56" w:rsidP="00622F84">
      <w:pPr>
        <w:pStyle w:val="a"/>
        <w:spacing w:before="120"/>
        <w:ind w:right="66"/>
        <w:jc w:val="center"/>
        <w:rPr>
          <w:rFonts w:ascii="Times New Roman" w:hAnsi="Times New Roman" w:cs="Times New Roman"/>
          <w:i/>
          <w:color w:val="000000" w:themeColor="text1"/>
          <w:sz w:val="28"/>
          <w:szCs w:val="28"/>
          <w:lang w:val="en-US"/>
        </w:rPr>
      </w:pPr>
    </w:p>
    <w:tbl>
      <w:tblPr>
        <w:tblW w:w="9039"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03"/>
        <w:gridCol w:w="6543"/>
        <w:gridCol w:w="1593"/>
      </w:tblGrid>
      <w:tr w:rsidR="00091CD0" w:rsidRPr="002819F2" w:rsidTr="007E3C40">
        <w:trPr>
          <w:trHeight w:val="781"/>
          <w:jc w:val="center"/>
        </w:trPr>
        <w:tc>
          <w:tcPr>
            <w:tcW w:w="903" w:type="dxa"/>
            <w:tcMar>
              <w:top w:w="0" w:type="dxa"/>
              <w:left w:w="108" w:type="dxa"/>
              <w:bottom w:w="0" w:type="dxa"/>
              <w:right w:w="108" w:type="dxa"/>
            </w:tcMar>
            <w:vAlign w:val="center"/>
          </w:tcPr>
          <w:p w:rsidR="0009318B" w:rsidRDefault="00F06138" w:rsidP="0009318B">
            <w:pPr>
              <w:pStyle w:val="n-dieu"/>
              <w:spacing w:before="120" w:beforeAutospacing="0" w:after="0" w:afterAutospacing="0"/>
              <w:ind w:left="180" w:right="98"/>
              <w:jc w:val="center"/>
              <w:rPr>
                <w:b/>
                <w:color w:val="000000" w:themeColor="text1"/>
                <w:sz w:val="28"/>
                <w:szCs w:val="28"/>
              </w:rPr>
            </w:pPr>
            <w:r w:rsidRPr="00F06138">
              <w:rPr>
                <w:b/>
                <w:color w:val="000000" w:themeColor="text1"/>
                <w:sz w:val="28"/>
                <w:szCs w:val="28"/>
              </w:rPr>
              <w:t>I</w:t>
            </w:r>
          </w:p>
        </w:tc>
        <w:tc>
          <w:tcPr>
            <w:tcW w:w="6543" w:type="dxa"/>
            <w:vAlign w:val="center"/>
          </w:tcPr>
          <w:p w:rsidR="0009318B" w:rsidRDefault="00666EC1" w:rsidP="0009318B">
            <w:pPr>
              <w:pStyle w:val="n-dieu"/>
              <w:spacing w:before="120" w:beforeAutospacing="0" w:after="0" w:afterAutospacing="0"/>
              <w:ind w:left="180" w:right="98"/>
              <w:rPr>
                <w:b/>
                <w:color w:val="000000" w:themeColor="text1"/>
                <w:sz w:val="28"/>
                <w:szCs w:val="28"/>
              </w:rPr>
            </w:pPr>
            <w:r w:rsidRPr="00666EC1">
              <w:rPr>
                <w:b/>
                <w:color w:val="000000" w:themeColor="text1"/>
                <w:sz w:val="28"/>
                <w:szCs w:val="28"/>
              </w:rPr>
              <w:t>Ngân hàng mô</w:t>
            </w:r>
            <w:r w:rsidR="00F06138">
              <w:rPr>
                <w:b/>
                <w:color w:val="000000" w:themeColor="text1"/>
                <w:sz w:val="28"/>
                <w:szCs w:val="28"/>
              </w:rPr>
              <w:t xml:space="preserve"> độc lập</w:t>
            </w:r>
          </w:p>
        </w:tc>
        <w:tc>
          <w:tcPr>
            <w:tcW w:w="1593" w:type="dxa"/>
            <w:tcMar>
              <w:top w:w="0" w:type="dxa"/>
              <w:left w:w="108" w:type="dxa"/>
              <w:bottom w:w="0" w:type="dxa"/>
              <w:right w:w="108" w:type="dxa"/>
            </w:tcMar>
          </w:tcPr>
          <w:p w:rsidR="00275127" w:rsidRDefault="00666EC1">
            <w:pPr>
              <w:pStyle w:val="n-dieu"/>
              <w:spacing w:before="120" w:beforeAutospacing="0" w:after="0" w:afterAutospacing="0"/>
              <w:ind w:left="64"/>
              <w:jc w:val="center"/>
              <w:rPr>
                <w:rFonts w:eastAsia="Arial Unicode MS"/>
                <w:b/>
                <w:color w:val="000000" w:themeColor="text1"/>
                <w:sz w:val="28"/>
                <w:szCs w:val="28"/>
              </w:rPr>
            </w:pPr>
            <w:r>
              <w:rPr>
                <w:rFonts w:eastAsia="Arial Unicode MS"/>
                <w:b/>
                <w:color w:val="000000" w:themeColor="text1"/>
                <w:sz w:val="28"/>
                <w:szCs w:val="28"/>
              </w:rPr>
              <w:t>Số lượng</w:t>
            </w:r>
            <w:r w:rsidR="00F06138">
              <w:rPr>
                <w:rFonts w:eastAsia="Arial Unicode MS"/>
                <w:b/>
                <w:color w:val="000000" w:themeColor="text1"/>
                <w:sz w:val="28"/>
                <w:szCs w:val="28"/>
              </w:rPr>
              <w:t xml:space="preserve"> nhân lực tối thiểu</w:t>
            </w:r>
          </w:p>
        </w:tc>
      </w:tr>
      <w:tr w:rsidR="00666EC1" w:rsidRPr="002819F2" w:rsidTr="007E3C40">
        <w:trPr>
          <w:trHeight w:val="781"/>
          <w:jc w:val="center"/>
        </w:trPr>
        <w:tc>
          <w:tcPr>
            <w:tcW w:w="903" w:type="dxa"/>
            <w:tcMar>
              <w:top w:w="0" w:type="dxa"/>
              <w:left w:w="108" w:type="dxa"/>
              <w:bottom w:w="0" w:type="dxa"/>
              <w:right w:w="108" w:type="dxa"/>
            </w:tcMar>
          </w:tcPr>
          <w:p w:rsidR="00666EC1" w:rsidRPr="002819F2" w:rsidRDefault="00666EC1" w:rsidP="00091CD0">
            <w:pPr>
              <w:pStyle w:val="ListParagraph"/>
              <w:numPr>
                <w:ilvl w:val="0"/>
                <w:numId w:val="8"/>
              </w:numPr>
              <w:spacing w:before="120"/>
              <w:rPr>
                <w:rFonts w:ascii="Times New Roman" w:eastAsia="Arial Unicode MS" w:hAnsi="Times New Roman"/>
                <w:color w:val="000000" w:themeColor="text1"/>
              </w:rPr>
            </w:pPr>
          </w:p>
        </w:tc>
        <w:tc>
          <w:tcPr>
            <w:tcW w:w="6543" w:type="dxa"/>
          </w:tcPr>
          <w:p w:rsidR="00666EC1" w:rsidRPr="002819F2" w:rsidRDefault="00666EC1" w:rsidP="005446E0">
            <w:pPr>
              <w:pStyle w:val="n-dieu"/>
              <w:spacing w:before="120" w:beforeAutospacing="0" w:after="0" w:afterAutospacing="0"/>
              <w:ind w:left="180" w:right="98"/>
              <w:jc w:val="both"/>
              <w:rPr>
                <w:color w:val="000000" w:themeColor="text1"/>
                <w:sz w:val="28"/>
                <w:szCs w:val="28"/>
              </w:rPr>
            </w:pPr>
            <w:r>
              <w:rPr>
                <w:color w:val="000000" w:themeColor="text1"/>
                <w:sz w:val="28"/>
                <w:szCs w:val="28"/>
              </w:rPr>
              <w:t>Người quản lý chuyên môn</w:t>
            </w:r>
            <w:r w:rsidRPr="002819F2">
              <w:rPr>
                <w:color w:val="000000" w:themeColor="text1"/>
                <w:sz w:val="28"/>
                <w:szCs w:val="28"/>
              </w:rPr>
              <w:t xml:space="preserve"> ngân hàng mô (theo </w:t>
            </w:r>
            <w:r w:rsidR="005446E0">
              <w:rPr>
                <w:color w:val="000000" w:themeColor="text1"/>
                <w:sz w:val="28"/>
                <w:szCs w:val="28"/>
              </w:rPr>
              <w:t>K</w:t>
            </w:r>
            <w:r w:rsidR="005446E0" w:rsidRPr="002819F2">
              <w:rPr>
                <w:color w:val="000000" w:themeColor="text1"/>
                <w:sz w:val="28"/>
                <w:szCs w:val="28"/>
              </w:rPr>
              <w:t xml:space="preserve">hoản 4 </w:t>
            </w:r>
            <w:r w:rsidR="005446E0">
              <w:rPr>
                <w:color w:val="000000" w:themeColor="text1"/>
                <w:sz w:val="28"/>
                <w:szCs w:val="28"/>
              </w:rPr>
              <w:t>Điều 35</w:t>
            </w:r>
            <w:r w:rsidRPr="002819F2">
              <w:rPr>
                <w:color w:val="000000" w:themeColor="text1"/>
                <w:sz w:val="28"/>
                <w:szCs w:val="28"/>
              </w:rPr>
              <w:t xml:space="preserve"> Luật </w:t>
            </w:r>
            <w:r w:rsidRPr="002819F2">
              <w:rPr>
                <w:iCs/>
                <w:color w:val="000000" w:themeColor="text1"/>
                <w:sz w:val="28"/>
                <w:szCs w:val="28"/>
                <w:lang w:val="nl-NL"/>
              </w:rPr>
              <w:t>hiến, lấy, ghép mô, bộ phận cơ thể người và hiến, lấy xác).</w:t>
            </w:r>
          </w:p>
        </w:tc>
        <w:tc>
          <w:tcPr>
            <w:tcW w:w="1593" w:type="dxa"/>
            <w:tcMar>
              <w:top w:w="0" w:type="dxa"/>
              <w:left w:w="108" w:type="dxa"/>
              <w:bottom w:w="0" w:type="dxa"/>
              <w:right w:w="108" w:type="dxa"/>
            </w:tcMar>
          </w:tcPr>
          <w:p w:rsidR="00027935" w:rsidRDefault="00EC6AD8">
            <w:pPr>
              <w:pStyle w:val="n-dieu"/>
              <w:spacing w:before="120" w:beforeAutospacing="0" w:after="0" w:afterAutospacing="0"/>
              <w:ind w:left="64"/>
              <w:jc w:val="center"/>
              <w:rPr>
                <w:rFonts w:eastAsia="Arial Unicode MS"/>
                <w:color w:val="000000" w:themeColor="text1"/>
                <w:sz w:val="28"/>
                <w:szCs w:val="28"/>
              </w:rPr>
            </w:pPr>
            <w:r>
              <w:rPr>
                <w:rFonts w:eastAsia="Arial Unicode MS"/>
                <w:color w:val="000000" w:themeColor="text1"/>
                <w:sz w:val="28"/>
                <w:szCs w:val="28"/>
              </w:rPr>
              <w:t>0</w:t>
            </w:r>
            <w:r w:rsidR="00666EC1">
              <w:rPr>
                <w:rFonts w:eastAsia="Arial Unicode MS"/>
                <w:color w:val="000000" w:themeColor="text1"/>
                <w:sz w:val="28"/>
                <w:szCs w:val="28"/>
              </w:rPr>
              <w:t>1</w:t>
            </w:r>
            <w:r>
              <w:rPr>
                <w:rFonts w:eastAsia="Arial Unicode MS"/>
                <w:color w:val="000000" w:themeColor="text1"/>
                <w:sz w:val="28"/>
                <w:szCs w:val="28"/>
              </w:rPr>
              <w:t xml:space="preserve"> người</w:t>
            </w:r>
          </w:p>
        </w:tc>
      </w:tr>
      <w:tr w:rsidR="00666EC1" w:rsidRPr="002819F2" w:rsidTr="007E3C40">
        <w:trPr>
          <w:jc w:val="center"/>
        </w:trPr>
        <w:tc>
          <w:tcPr>
            <w:tcW w:w="903" w:type="dxa"/>
            <w:tcMar>
              <w:top w:w="0" w:type="dxa"/>
              <w:left w:w="108" w:type="dxa"/>
              <w:bottom w:w="0" w:type="dxa"/>
              <w:right w:w="108" w:type="dxa"/>
            </w:tcMar>
          </w:tcPr>
          <w:p w:rsidR="00666EC1" w:rsidRPr="002819F2" w:rsidRDefault="00666EC1" w:rsidP="00091CD0">
            <w:pPr>
              <w:pStyle w:val="ListParagraph"/>
              <w:numPr>
                <w:ilvl w:val="0"/>
                <w:numId w:val="8"/>
              </w:numPr>
              <w:spacing w:before="120"/>
              <w:rPr>
                <w:rFonts w:ascii="Times New Roman" w:eastAsia="Arial Unicode MS" w:hAnsi="Times New Roman"/>
                <w:color w:val="000000" w:themeColor="text1"/>
              </w:rPr>
            </w:pPr>
          </w:p>
        </w:tc>
        <w:tc>
          <w:tcPr>
            <w:tcW w:w="6543" w:type="dxa"/>
          </w:tcPr>
          <w:p w:rsidR="00666EC1" w:rsidRPr="002819F2" w:rsidRDefault="00666EC1" w:rsidP="00666EC1">
            <w:pPr>
              <w:spacing w:before="120" w:after="0"/>
              <w:ind w:left="180" w:right="98"/>
              <w:jc w:val="both"/>
              <w:rPr>
                <w:rFonts w:ascii="Times New Roman" w:eastAsia="Arial Unicode MS" w:hAnsi="Times New Roman"/>
                <w:color w:val="000000" w:themeColor="text1"/>
                <w:sz w:val="28"/>
                <w:szCs w:val="28"/>
              </w:rPr>
            </w:pPr>
            <w:r>
              <w:rPr>
                <w:rFonts w:ascii="Times New Roman" w:eastAsia="Arial Unicode MS" w:hAnsi="Times New Roman"/>
                <w:color w:val="000000" w:themeColor="text1"/>
                <w:sz w:val="28"/>
                <w:szCs w:val="28"/>
              </w:rPr>
              <w:t>Bác sỹ hoặc cử nhân xét nghiệm</w:t>
            </w:r>
            <w:r w:rsidR="005E3C35">
              <w:rPr>
                <w:rFonts w:ascii="Times New Roman" w:eastAsia="Arial Unicode MS" w:hAnsi="Times New Roman"/>
                <w:color w:val="000000" w:themeColor="text1"/>
                <w:sz w:val="28"/>
                <w:szCs w:val="28"/>
              </w:rPr>
              <w:t>: có chứng chỉ hành nghề khám bệnh, chữa bệnh</w:t>
            </w:r>
          </w:p>
        </w:tc>
        <w:tc>
          <w:tcPr>
            <w:tcW w:w="1593" w:type="dxa"/>
            <w:tcMar>
              <w:top w:w="0" w:type="dxa"/>
              <w:left w:w="108" w:type="dxa"/>
              <w:bottom w:w="0" w:type="dxa"/>
              <w:right w:w="108" w:type="dxa"/>
            </w:tcMar>
          </w:tcPr>
          <w:p w:rsidR="00666EC1" w:rsidRDefault="00EC6AD8" w:rsidP="00F06138">
            <w:pPr>
              <w:spacing w:before="120" w:after="0"/>
              <w:ind w:left="64"/>
              <w:jc w:val="center"/>
              <w:rPr>
                <w:rFonts w:ascii="Times New Roman" w:eastAsia="Arial Unicode MS" w:hAnsi="Times New Roman"/>
                <w:color w:val="000000" w:themeColor="text1"/>
                <w:sz w:val="28"/>
                <w:szCs w:val="28"/>
              </w:rPr>
            </w:pPr>
            <w:r>
              <w:rPr>
                <w:rFonts w:ascii="Times New Roman" w:eastAsia="Arial Unicode MS" w:hAnsi="Times New Roman"/>
                <w:color w:val="000000" w:themeColor="text1"/>
                <w:sz w:val="28"/>
                <w:szCs w:val="28"/>
              </w:rPr>
              <w:t>0</w:t>
            </w:r>
            <w:r w:rsidR="00666EC1">
              <w:rPr>
                <w:rFonts w:ascii="Times New Roman" w:eastAsia="Arial Unicode MS" w:hAnsi="Times New Roman"/>
                <w:color w:val="000000" w:themeColor="text1"/>
                <w:sz w:val="28"/>
                <w:szCs w:val="28"/>
              </w:rPr>
              <w:t>1</w:t>
            </w:r>
            <w:r>
              <w:rPr>
                <w:rFonts w:ascii="Times New Roman" w:eastAsia="Arial Unicode MS" w:hAnsi="Times New Roman"/>
                <w:color w:val="000000" w:themeColor="text1"/>
                <w:sz w:val="28"/>
                <w:szCs w:val="28"/>
              </w:rPr>
              <w:t xml:space="preserve"> người</w:t>
            </w:r>
          </w:p>
        </w:tc>
      </w:tr>
      <w:tr w:rsidR="00091CD0" w:rsidRPr="002819F2" w:rsidTr="007E3C40">
        <w:trPr>
          <w:jc w:val="center"/>
        </w:trPr>
        <w:tc>
          <w:tcPr>
            <w:tcW w:w="903" w:type="dxa"/>
            <w:tcMar>
              <w:top w:w="0" w:type="dxa"/>
              <w:left w:w="108" w:type="dxa"/>
              <w:bottom w:w="0" w:type="dxa"/>
              <w:right w:w="108" w:type="dxa"/>
            </w:tcMar>
          </w:tcPr>
          <w:p w:rsidR="00091CD0" w:rsidRPr="002819F2" w:rsidRDefault="00091CD0" w:rsidP="00091CD0">
            <w:pPr>
              <w:pStyle w:val="ListParagraph"/>
              <w:numPr>
                <w:ilvl w:val="0"/>
                <w:numId w:val="8"/>
              </w:numPr>
              <w:spacing w:before="120"/>
              <w:rPr>
                <w:rFonts w:ascii="Times New Roman" w:eastAsia="Arial Unicode MS" w:hAnsi="Times New Roman"/>
                <w:color w:val="000000" w:themeColor="text1"/>
              </w:rPr>
            </w:pPr>
          </w:p>
        </w:tc>
        <w:tc>
          <w:tcPr>
            <w:tcW w:w="6543" w:type="dxa"/>
          </w:tcPr>
          <w:p w:rsidR="00091CD0" w:rsidRPr="002819F2" w:rsidRDefault="00091CD0" w:rsidP="005719F8">
            <w:pPr>
              <w:spacing w:before="120" w:after="0"/>
              <w:ind w:left="180" w:right="98"/>
              <w:jc w:val="both"/>
              <w:rPr>
                <w:rFonts w:ascii="Times New Roman" w:hAnsi="Times New Roman"/>
                <w:color w:val="000000" w:themeColor="text1"/>
                <w:sz w:val="28"/>
                <w:szCs w:val="28"/>
              </w:rPr>
            </w:pPr>
            <w:r w:rsidRPr="002819F2">
              <w:rPr>
                <w:rFonts w:ascii="Times New Roman" w:hAnsi="Times New Roman"/>
                <w:color w:val="000000" w:themeColor="text1"/>
                <w:sz w:val="28"/>
                <w:szCs w:val="28"/>
              </w:rPr>
              <w:t>Kỹ thuật viên</w:t>
            </w:r>
            <w:r w:rsidR="005719F8">
              <w:rPr>
                <w:rFonts w:ascii="Times New Roman" w:hAnsi="Times New Roman"/>
                <w:color w:val="000000" w:themeColor="text1"/>
                <w:sz w:val="28"/>
                <w:szCs w:val="28"/>
              </w:rPr>
              <w:t xml:space="preserve"> y hoặc điều dưỡng</w:t>
            </w:r>
            <w:r w:rsidR="005E3C35">
              <w:rPr>
                <w:rFonts w:ascii="Times New Roman" w:hAnsi="Times New Roman"/>
                <w:color w:val="000000" w:themeColor="text1"/>
                <w:sz w:val="28"/>
                <w:szCs w:val="28"/>
              </w:rPr>
              <w:t xml:space="preserve">: tốt nghiệp trung cấp </w:t>
            </w:r>
            <w:r w:rsidR="005719F8">
              <w:rPr>
                <w:rFonts w:ascii="Times New Roman" w:hAnsi="Times New Roman"/>
                <w:color w:val="000000" w:themeColor="text1"/>
                <w:sz w:val="28"/>
                <w:szCs w:val="28"/>
              </w:rPr>
              <w:t xml:space="preserve">trở lên </w:t>
            </w:r>
            <w:r w:rsidR="00FB0EDD">
              <w:rPr>
                <w:rFonts w:ascii="Times New Roman" w:hAnsi="Times New Roman"/>
                <w:color w:val="000000" w:themeColor="text1"/>
                <w:sz w:val="28"/>
                <w:szCs w:val="28"/>
              </w:rPr>
              <w:t xml:space="preserve">về </w:t>
            </w:r>
            <w:r w:rsidR="005719F8">
              <w:rPr>
                <w:rFonts w:ascii="Times New Roman" w:hAnsi="Times New Roman"/>
                <w:color w:val="000000" w:themeColor="text1"/>
                <w:sz w:val="28"/>
                <w:szCs w:val="28"/>
              </w:rPr>
              <w:t>chuyên ngành y</w:t>
            </w:r>
            <w:r w:rsidR="00FB0EDD">
              <w:rPr>
                <w:rFonts w:ascii="Times New Roman" w:hAnsi="Times New Roman"/>
                <w:color w:val="000000" w:themeColor="text1"/>
                <w:sz w:val="28"/>
                <w:szCs w:val="28"/>
              </w:rPr>
              <w:t xml:space="preserve">, </w:t>
            </w:r>
            <w:r w:rsidR="00FB0EDD">
              <w:rPr>
                <w:rFonts w:ascii="Times New Roman" w:eastAsia="Arial Unicode MS" w:hAnsi="Times New Roman"/>
                <w:color w:val="000000" w:themeColor="text1"/>
                <w:sz w:val="28"/>
                <w:szCs w:val="28"/>
              </w:rPr>
              <w:t>có chứng chỉ hành nghề khám bệnh, chữa bệnh</w:t>
            </w:r>
          </w:p>
        </w:tc>
        <w:tc>
          <w:tcPr>
            <w:tcW w:w="1593" w:type="dxa"/>
            <w:tcMar>
              <w:top w:w="0" w:type="dxa"/>
              <w:left w:w="108" w:type="dxa"/>
              <w:bottom w:w="0" w:type="dxa"/>
              <w:right w:w="108" w:type="dxa"/>
            </w:tcMar>
          </w:tcPr>
          <w:p w:rsidR="00091CD0" w:rsidRPr="002819F2" w:rsidRDefault="005719F8" w:rsidP="00F06138">
            <w:pPr>
              <w:spacing w:before="120" w:after="0"/>
              <w:ind w:left="64"/>
              <w:jc w:val="center"/>
              <w:rPr>
                <w:rFonts w:ascii="Times New Roman" w:eastAsia="Arial Unicode MS" w:hAnsi="Times New Roman"/>
                <w:color w:val="000000" w:themeColor="text1"/>
                <w:sz w:val="28"/>
                <w:szCs w:val="28"/>
              </w:rPr>
            </w:pPr>
            <w:r>
              <w:rPr>
                <w:rFonts w:ascii="Times New Roman" w:eastAsia="Arial Unicode MS" w:hAnsi="Times New Roman"/>
                <w:color w:val="000000" w:themeColor="text1"/>
                <w:sz w:val="28"/>
                <w:szCs w:val="28"/>
              </w:rPr>
              <w:t>02</w:t>
            </w:r>
            <w:r w:rsidR="00EC6AD8">
              <w:rPr>
                <w:rFonts w:ascii="Times New Roman" w:eastAsia="Arial Unicode MS" w:hAnsi="Times New Roman"/>
                <w:color w:val="000000" w:themeColor="text1"/>
                <w:sz w:val="28"/>
                <w:szCs w:val="28"/>
              </w:rPr>
              <w:t xml:space="preserve"> người</w:t>
            </w:r>
          </w:p>
        </w:tc>
      </w:tr>
      <w:tr w:rsidR="00091CD0" w:rsidRPr="002819F2" w:rsidTr="007E3C40">
        <w:trPr>
          <w:jc w:val="center"/>
        </w:trPr>
        <w:tc>
          <w:tcPr>
            <w:tcW w:w="903" w:type="dxa"/>
            <w:tcMar>
              <w:top w:w="0" w:type="dxa"/>
              <w:left w:w="108" w:type="dxa"/>
              <w:bottom w:w="0" w:type="dxa"/>
              <w:right w:w="108" w:type="dxa"/>
            </w:tcMar>
          </w:tcPr>
          <w:p w:rsidR="00091CD0" w:rsidRPr="002819F2" w:rsidRDefault="00091CD0" w:rsidP="00091CD0">
            <w:pPr>
              <w:pStyle w:val="ListParagraph"/>
              <w:numPr>
                <w:ilvl w:val="0"/>
                <w:numId w:val="8"/>
              </w:numPr>
              <w:spacing w:before="120"/>
              <w:rPr>
                <w:rFonts w:ascii="Times New Roman" w:eastAsia="Arial Unicode MS" w:hAnsi="Times New Roman"/>
                <w:color w:val="000000" w:themeColor="text1"/>
              </w:rPr>
            </w:pPr>
          </w:p>
        </w:tc>
        <w:tc>
          <w:tcPr>
            <w:tcW w:w="6543" w:type="dxa"/>
          </w:tcPr>
          <w:p w:rsidR="00091CD0" w:rsidRPr="002819F2" w:rsidRDefault="00091CD0" w:rsidP="00091CD0">
            <w:pPr>
              <w:spacing w:before="120" w:after="0"/>
              <w:ind w:left="180" w:right="98"/>
              <w:jc w:val="both"/>
              <w:rPr>
                <w:rFonts w:ascii="Times New Roman" w:eastAsia="Arial Unicode MS" w:hAnsi="Times New Roman"/>
                <w:color w:val="000000" w:themeColor="text1"/>
                <w:sz w:val="28"/>
                <w:szCs w:val="28"/>
              </w:rPr>
            </w:pPr>
            <w:r w:rsidRPr="002819F2">
              <w:rPr>
                <w:rFonts w:ascii="Times New Roman" w:eastAsia="Arial Unicode MS" w:hAnsi="Times New Roman"/>
                <w:color w:val="000000" w:themeColor="text1"/>
                <w:sz w:val="28"/>
                <w:szCs w:val="28"/>
              </w:rPr>
              <w:t>Nhân viên hành chính</w:t>
            </w:r>
            <w:r w:rsidR="005719F8">
              <w:rPr>
                <w:rFonts w:ascii="Times New Roman" w:eastAsia="Arial Unicode MS" w:hAnsi="Times New Roman"/>
                <w:color w:val="000000" w:themeColor="text1"/>
                <w:sz w:val="28"/>
                <w:szCs w:val="28"/>
              </w:rPr>
              <w:t xml:space="preserve"> có trình độ trung cấp trở lên</w:t>
            </w:r>
          </w:p>
        </w:tc>
        <w:tc>
          <w:tcPr>
            <w:tcW w:w="1593" w:type="dxa"/>
            <w:tcMar>
              <w:top w:w="0" w:type="dxa"/>
              <w:left w:w="108" w:type="dxa"/>
              <w:bottom w:w="0" w:type="dxa"/>
              <w:right w:w="108" w:type="dxa"/>
            </w:tcMar>
          </w:tcPr>
          <w:p w:rsidR="00091CD0" w:rsidRPr="002819F2" w:rsidRDefault="005719F8" w:rsidP="00F06138">
            <w:pPr>
              <w:spacing w:before="120" w:after="0"/>
              <w:ind w:left="64"/>
              <w:jc w:val="center"/>
              <w:rPr>
                <w:rFonts w:ascii="Times New Roman" w:eastAsia="Arial Unicode MS" w:hAnsi="Times New Roman"/>
                <w:color w:val="000000" w:themeColor="text1"/>
                <w:sz w:val="28"/>
                <w:szCs w:val="28"/>
              </w:rPr>
            </w:pPr>
            <w:r>
              <w:rPr>
                <w:rFonts w:ascii="Times New Roman" w:eastAsia="Arial Unicode MS" w:hAnsi="Times New Roman"/>
                <w:color w:val="000000" w:themeColor="text1"/>
                <w:sz w:val="28"/>
                <w:szCs w:val="28"/>
              </w:rPr>
              <w:t>01</w:t>
            </w:r>
            <w:r w:rsidR="00EC6AD8">
              <w:rPr>
                <w:rFonts w:ascii="Times New Roman" w:eastAsia="Arial Unicode MS" w:hAnsi="Times New Roman"/>
                <w:color w:val="000000" w:themeColor="text1"/>
                <w:sz w:val="28"/>
                <w:szCs w:val="28"/>
              </w:rPr>
              <w:t xml:space="preserve"> người</w:t>
            </w:r>
          </w:p>
        </w:tc>
      </w:tr>
      <w:tr w:rsidR="00EC6AD8" w:rsidRPr="002819F2" w:rsidTr="007E3C40">
        <w:trPr>
          <w:jc w:val="center"/>
        </w:trPr>
        <w:tc>
          <w:tcPr>
            <w:tcW w:w="903" w:type="dxa"/>
            <w:tcMar>
              <w:top w:w="0" w:type="dxa"/>
              <w:left w:w="108" w:type="dxa"/>
              <w:bottom w:w="0" w:type="dxa"/>
              <w:right w:w="108" w:type="dxa"/>
            </w:tcMar>
          </w:tcPr>
          <w:p w:rsidR="0009318B" w:rsidRDefault="00EC6AD8" w:rsidP="0009318B">
            <w:pPr>
              <w:spacing w:before="120"/>
              <w:ind w:left="360"/>
              <w:jc w:val="both"/>
              <w:rPr>
                <w:rFonts w:ascii="Times New Roman" w:eastAsia="Times New Roman" w:hAnsi="Times New Roman" w:cs="Times New Roman"/>
                <w:b/>
                <w:color w:val="000000" w:themeColor="text1"/>
                <w:sz w:val="28"/>
                <w:szCs w:val="28"/>
              </w:rPr>
            </w:pPr>
            <w:r w:rsidRPr="00F06138">
              <w:rPr>
                <w:rFonts w:ascii="Times New Roman" w:eastAsia="Times New Roman" w:hAnsi="Times New Roman" w:cs="Times New Roman"/>
                <w:b/>
                <w:color w:val="000000" w:themeColor="text1"/>
                <w:sz w:val="28"/>
                <w:szCs w:val="28"/>
              </w:rPr>
              <w:t>II</w:t>
            </w:r>
          </w:p>
        </w:tc>
        <w:tc>
          <w:tcPr>
            <w:tcW w:w="8136" w:type="dxa"/>
            <w:gridSpan w:val="2"/>
          </w:tcPr>
          <w:p w:rsidR="00EC6AD8" w:rsidRDefault="00EC6AD8" w:rsidP="00EC6AD8">
            <w:pPr>
              <w:spacing w:before="120" w:after="0"/>
              <w:ind w:left="64"/>
              <w:rPr>
                <w:rFonts w:ascii="Times New Roman" w:eastAsia="Arial Unicode MS" w:hAnsi="Times New Roman"/>
                <w:color w:val="000000" w:themeColor="text1"/>
                <w:sz w:val="28"/>
                <w:szCs w:val="28"/>
              </w:rPr>
            </w:pPr>
            <w:r w:rsidRPr="00F06138">
              <w:rPr>
                <w:rFonts w:ascii="Times New Roman" w:eastAsia="Times New Roman" w:hAnsi="Times New Roman" w:cs="Times New Roman"/>
                <w:b/>
                <w:color w:val="000000" w:themeColor="text1"/>
                <w:sz w:val="28"/>
                <w:szCs w:val="28"/>
              </w:rPr>
              <w:t>Ngân hàng mô thuộc cơ sở y tế</w:t>
            </w:r>
          </w:p>
        </w:tc>
      </w:tr>
      <w:tr w:rsidR="00F06138" w:rsidRPr="002819F2" w:rsidTr="007E3C40">
        <w:trPr>
          <w:jc w:val="center"/>
        </w:trPr>
        <w:tc>
          <w:tcPr>
            <w:tcW w:w="903" w:type="dxa"/>
            <w:tcMar>
              <w:top w:w="0" w:type="dxa"/>
              <w:left w:w="108" w:type="dxa"/>
              <w:bottom w:w="0" w:type="dxa"/>
              <w:right w:w="108" w:type="dxa"/>
            </w:tcMar>
          </w:tcPr>
          <w:p w:rsidR="00F06138" w:rsidRDefault="00F06138" w:rsidP="005719F8">
            <w:pPr>
              <w:pStyle w:val="ListParagraph"/>
              <w:spacing w:before="120"/>
              <w:rPr>
                <w:rFonts w:ascii="Times New Roman" w:eastAsia="Arial Unicode MS" w:hAnsi="Times New Roman"/>
                <w:color w:val="000000" w:themeColor="text1"/>
                <w:lang w:val="en-US"/>
              </w:rPr>
            </w:pPr>
          </w:p>
        </w:tc>
        <w:tc>
          <w:tcPr>
            <w:tcW w:w="8136" w:type="dxa"/>
            <w:gridSpan w:val="2"/>
          </w:tcPr>
          <w:p w:rsidR="00F06138" w:rsidRDefault="00F06138" w:rsidP="00EC6AD8">
            <w:pPr>
              <w:spacing w:before="120" w:after="0"/>
              <w:ind w:left="64"/>
              <w:rPr>
                <w:rFonts w:ascii="Times New Roman" w:eastAsia="Arial Unicode MS" w:hAnsi="Times New Roman"/>
                <w:color w:val="000000" w:themeColor="text1"/>
                <w:sz w:val="28"/>
                <w:szCs w:val="28"/>
              </w:rPr>
            </w:pPr>
            <w:r w:rsidRPr="00F06138">
              <w:rPr>
                <w:rFonts w:ascii="Times New Roman" w:eastAsia="Arial Unicode MS" w:hAnsi="Times New Roman"/>
                <w:color w:val="000000" w:themeColor="text1"/>
                <w:sz w:val="28"/>
                <w:szCs w:val="28"/>
              </w:rPr>
              <w:t xml:space="preserve">Cơ cấu nhân lực </w:t>
            </w:r>
            <w:r>
              <w:rPr>
                <w:rFonts w:ascii="Times New Roman" w:eastAsia="Arial Unicode MS" w:hAnsi="Times New Roman"/>
                <w:color w:val="000000" w:themeColor="text1"/>
                <w:sz w:val="28"/>
                <w:szCs w:val="28"/>
              </w:rPr>
              <w:t xml:space="preserve">và số lượng </w:t>
            </w:r>
            <w:r w:rsidRPr="00F06138">
              <w:rPr>
                <w:rFonts w:ascii="Times New Roman" w:eastAsia="Arial Unicode MS" w:hAnsi="Times New Roman"/>
                <w:color w:val="000000" w:themeColor="text1"/>
                <w:sz w:val="28"/>
                <w:szCs w:val="28"/>
              </w:rPr>
              <w:t>tương tự như ngân hàng mô độc lập nhưng có thể kiêm nhiệm</w:t>
            </w:r>
            <w:r w:rsidR="00EC6AD8">
              <w:rPr>
                <w:rFonts w:ascii="Times New Roman" w:eastAsia="Arial Unicode MS" w:hAnsi="Times New Roman"/>
                <w:color w:val="000000" w:themeColor="text1"/>
                <w:sz w:val="28"/>
                <w:szCs w:val="28"/>
              </w:rPr>
              <w:t>. R</w:t>
            </w:r>
            <w:r w:rsidRPr="00F06138">
              <w:rPr>
                <w:rFonts w:ascii="Times New Roman" w:eastAsia="Arial Unicode MS" w:hAnsi="Times New Roman"/>
                <w:color w:val="000000" w:themeColor="text1"/>
                <w:sz w:val="28"/>
                <w:szCs w:val="28"/>
              </w:rPr>
              <w:t>iêng kỹ thuật viên y hoặc điều dưỡng phải làm việc chuyên trách</w:t>
            </w:r>
            <w:r w:rsidR="00EC6AD8">
              <w:rPr>
                <w:rFonts w:ascii="Times New Roman" w:eastAsia="Arial Unicode MS" w:hAnsi="Times New Roman"/>
                <w:color w:val="000000" w:themeColor="text1"/>
                <w:sz w:val="28"/>
                <w:szCs w:val="28"/>
              </w:rPr>
              <w:t>.</w:t>
            </w:r>
          </w:p>
        </w:tc>
      </w:tr>
      <w:tr w:rsidR="00EC6AD8" w:rsidRPr="002819F2" w:rsidTr="007E3C40">
        <w:trPr>
          <w:jc w:val="center"/>
        </w:trPr>
        <w:tc>
          <w:tcPr>
            <w:tcW w:w="903" w:type="dxa"/>
            <w:tcMar>
              <w:top w:w="0" w:type="dxa"/>
              <w:left w:w="108" w:type="dxa"/>
              <w:bottom w:w="0" w:type="dxa"/>
              <w:right w:w="108" w:type="dxa"/>
            </w:tcMar>
          </w:tcPr>
          <w:p w:rsidR="00275127" w:rsidRDefault="00EC6AD8">
            <w:pPr>
              <w:spacing w:before="120"/>
              <w:ind w:left="360"/>
              <w:rPr>
                <w:rFonts w:ascii="Times New Roman" w:eastAsia="Times New Roman" w:hAnsi="Times New Roman" w:cs="Times New Roman"/>
                <w:b/>
                <w:color w:val="000000" w:themeColor="text1"/>
                <w:sz w:val="28"/>
                <w:szCs w:val="28"/>
              </w:rPr>
            </w:pPr>
            <w:r w:rsidRPr="00F06138">
              <w:rPr>
                <w:rFonts w:ascii="Times New Roman" w:eastAsia="Times New Roman" w:hAnsi="Times New Roman" w:cs="Times New Roman"/>
                <w:b/>
                <w:color w:val="000000" w:themeColor="text1"/>
                <w:sz w:val="28"/>
                <w:szCs w:val="28"/>
              </w:rPr>
              <w:t>II</w:t>
            </w:r>
            <w:r>
              <w:rPr>
                <w:rFonts w:ascii="Times New Roman" w:eastAsia="Times New Roman" w:hAnsi="Times New Roman" w:cs="Times New Roman"/>
                <w:b/>
                <w:color w:val="000000" w:themeColor="text1"/>
                <w:sz w:val="28"/>
                <w:szCs w:val="28"/>
              </w:rPr>
              <w:t>I</w:t>
            </w:r>
          </w:p>
        </w:tc>
        <w:tc>
          <w:tcPr>
            <w:tcW w:w="8136" w:type="dxa"/>
            <w:gridSpan w:val="2"/>
          </w:tcPr>
          <w:p w:rsidR="00EC6AD8" w:rsidRDefault="00EC6AD8" w:rsidP="00EC6AD8">
            <w:pPr>
              <w:spacing w:before="120" w:after="0"/>
              <w:ind w:left="64"/>
              <w:rPr>
                <w:rFonts w:ascii="Times New Roman" w:eastAsia="Arial Unicode MS" w:hAnsi="Times New Roman"/>
                <w:color w:val="000000" w:themeColor="text1"/>
                <w:sz w:val="28"/>
                <w:szCs w:val="28"/>
              </w:rPr>
            </w:pPr>
            <w:r w:rsidRPr="00F06138">
              <w:rPr>
                <w:rFonts w:ascii="Times New Roman" w:eastAsia="Times New Roman" w:hAnsi="Times New Roman" w:cs="Times New Roman"/>
                <w:b/>
                <w:color w:val="000000" w:themeColor="text1"/>
                <w:sz w:val="28"/>
                <w:szCs w:val="28"/>
              </w:rPr>
              <w:t xml:space="preserve">Ngân hàng giác mạc </w:t>
            </w:r>
          </w:p>
        </w:tc>
      </w:tr>
      <w:tr w:rsidR="00F06138" w:rsidRPr="002819F2" w:rsidTr="007E3C40">
        <w:trPr>
          <w:jc w:val="center"/>
        </w:trPr>
        <w:tc>
          <w:tcPr>
            <w:tcW w:w="903" w:type="dxa"/>
            <w:tcMar>
              <w:top w:w="0" w:type="dxa"/>
              <w:left w:w="108" w:type="dxa"/>
              <w:bottom w:w="0" w:type="dxa"/>
              <w:right w:w="108" w:type="dxa"/>
            </w:tcMar>
          </w:tcPr>
          <w:p w:rsidR="00F06138" w:rsidRPr="00F06138" w:rsidRDefault="00F06138" w:rsidP="005719F8">
            <w:pPr>
              <w:pStyle w:val="ListParagraph"/>
              <w:spacing w:before="120"/>
              <w:rPr>
                <w:rFonts w:ascii="Times New Roman" w:eastAsia="Arial Unicode MS" w:hAnsi="Times New Roman"/>
                <w:color w:val="000000" w:themeColor="text1"/>
                <w:lang w:val="en-US"/>
              </w:rPr>
            </w:pPr>
          </w:p>
        </w:tc>
        <w:tc>
          <w:tcPr>
            <w:tcW w:w="8136" w:type="dxa"/>
            <w:gridSpan w:val="2"/>
          </w:tcPr>
          <w:p w:rsidR="00A4386F" w:rsidRDefault="00F06138">
            <w:pPr>
              <w:spacing w:before="120" w:after="0"/>
              <w:ind w:left="64"/>
              <w:rPr>
                <w:rFonts w:ascii="Times New Roman" w:eastAsia="Arial Unicode MS" w:hAnsi="Times New Roman"/>
                <w:color w:val="000000" w:themeColor="text1"/>
                <w:sz w:val="28"/>
                <w:szCs w:val="28"/>
              </w:rPr>
            </w:pPr>
            <w:r w:rsidRPr="00F06138">
              <w:rPr>
                <w:rFonts w:ascii="Times New Roman" w:eastAsia="Arial Unicode MS" w:hAnsi="Times New Roman"/>
                <w:color w:val="000000" w:themeColor="text1"/>
                <w:sz w:val="28"/>
                <w:szCs w:val="28"/>
              </w:rPr>
              <w:t xml:space="preserve">Cơ cấu nhân lực </w:t>
            </w:r>
            <w:r>
              <w:rPr>
                <w:rFonts w:ascii="Times New Roman" w:eastAsia="Arial Unicode MS" w:hAnsi="Times New Roman"/>
                <w:color w:val="000000" w:themeColor="text1"/>
                <w:sz w:val="28"/>
                <w:szCs w:val="28"/>
              </w:rPr>
              <w:t xml:space="preserve">và số lượng </w:t>
            </w:r>
            <w:r w:rsidRPr="00F06138">
              <w:rPr>
                <w:rFonts w:ascii="Times New Roman" w:eastAsia="Arial Unicode MS" w:hAnsi="Times New Roman"/>
                <w:color w:val="000000" w:themeColor="text1"/>
                <w:sz w:val="28"/>
                <w:szCs w:val="28"/>
              </w:rPr>
              <w:t>tương tự như ngân hàng mô nhưng có thể kiêm nhiệ</w:t>
            </w:r>
            <w:r w:rsidR="003F369F">
              <w:rPr>
                <w:rFonts w:ascii="Times New Roman" w:eastAsia="Arial Unicode MS" w:hAnsi="Times New Roman"/>
                <w:color w:val="000000" w:themeColor="text1"/>
                <w:sz w:val="28"/>
                <w:szCs w:val="28"/>
              </w:rPr>
              <w:t>m. R</w:t>
            </w:r>
            <w:r w:rsidRPr="00F06138">
              <w:rPr>
                <w:rFonts w:ascii="Times New Roman" w:eastAsia="Arial Unicode MS" w:hAnsi="Times New Roman"/>
                <w:color w:val="000000" w:themeColor="text1"/>
                <w:sz w:val="28"/>
                <w:szCs w:val="28"/>
              </w:rPr>
              <w:t xml:space="preserve">iêng </w:t>
            </w:r>
            <w:r w:rsidR="00C660A6">
              <w:rPr>
                <w:rFonts w:ascii="Times New Roman" w:eastAsia="Arial Unicode MS" w:hAnsi="Times New Roman"/>
                <w:color w:val="000000" w:themeColor="text1"/>
                <w:sz w:val="28"/>
                <w:szCs w:val="28"/>
              </w:rPr>
              <w:t>ngườil</w:t>
            </w:r>
            <w:r w:rsidR="000C139F">
              <w:rPr>
                <w:rFonts w:ascii="Times New Roman" w:eastAsia="Arial Unicode MS" w:hAnsi="Times New Roman"/>
                <w:color w:val="000000" w:themeColor="text1"/>
                <w:sz w:val="28"/>
                <w:szCs w:val="28"/>
              </w:rPr>
              <w:t xml:space="preserve"> </w:t>
            </w:r>
            <w:r w:rsidR="00C660A6">
              <w:rPr>
                <w:rFonts w:ascii="Times New Roman" w:eastAsia="Arial Unicode MS" w:hAnsi="Times New Roman"/>
                <w:color w:val="000000" w:themeColor="text1"/>
                <w:sz w:val="28"/>
                <w:szCs w:val="28"/>
              </w:rPr>
              <w:t>ấy giác mạc</w:t>
            </w:r>
            <w:r w:rsidR="000C139F">
              <w:rPr>
                <w:rFonts w:ascii="Times New Roman" w:eastAsia="Arial Unicode MS" w:hAnsi="Times New Roman"/>
                <w:color w:val="000000" w:themeColor="text1"/>
                <w:sz w:val="28"/>
                <w:szCs w:val="28"/>
              </w:rPr>
              <w:t xml:space="preserve"> </w:t>
            </w:r>
            <w:r w:rsidR="00C660A6">
              <w:rPr>
                <w:rFonts w:ascii="Times New Roman" w:eastAsia="Arial Unicode MS" w:hAnsi="Times New Roman"/>
                <w:color w:val="000000" w:themeColor="text1"/>
                <w:sz w:val="28"/>
                <w:szCs w:val="28"/>
              </w:rPr>
              <w:t xml:space="preserve">phải có trình độ từ trung cấp trở lên, </w:t>
            </w:r>
            <w:r w:rsidR="000C139F">
              <w:rPr>
                <w:rFonts w:ascii="Times New Roman" w:eastAsia="Arial Unicode MS" w:hAnsi="Times New Roman"/>
                <w:color w:val="000000" w:themeColor="text1"/>
                <w:sz w:val="28"/>
                <w:szCs w:val="28"/>
              </w:rPr>
              <w:t>đ</w:t>
            </w:r>
            <w:r w:rsidR="00C660A6">
              <w:rPr>
                <w:rFonts w:ascii="Times New Roman" w:eastAsia="Arial Unicode MS" w:hAnsi="Times New Roman"/>
                <w:color w:val="000000" w:themeColor="text1"/>
                <w:sz w:val="28"/>
                <w:szCs w:val="28"/>
              </w:rPr>
              <w:t xml:space="preserve">ược đào tạo và </w:t>
            </w:r>
            <w:r w:rsidRPr="00F06138">
              <w:rPr>
                <w:rFonts w:ascii="Times New Roman" w:eastAsia="Arial Unicode MS" w:hAnsi="Times New Roman"/>
                <w:color w:val="000000" w:themeColor="text1"/>
                <w:sz w:val="28"/>
                <w:szCs w:val="28"/>
              </w:rPr>
              <w:t>làm việc chuyên trách về lấy và bảo quản</w:t>
            </w:r>
            <w:r w:rsidR="00C660A6">
              <w:rPr>
                <w:rFonts w:ascii="Times New Roman" w:eastAsia="Arial Unicode MS" w:hAnsi="Times New Roman"/>
                <w:color w:val="000000" w:themeColor="text1"/>
                <w:sz w:val="28"/>
                <w:szCs w:val="28"/>
              </w:rPr>
              <w:t xml:space="preserve">, vận chuyển </w:t>
            </w:r>
            <w:r w:rsidRPr="00F06138">
              <w:rPr>
                <w:rFonts w:ascii="Times New Roman" w:eastAsia="Arial Unicode MS" w:hAnsi="Times New Roman"/>
                <w:color w:val="000000" w:themeColor="text1"/>
                <w:sz w:val="28"/>
                <w:szCs w:val="28"/>
              </w:rPr>
              <w:t>giác mạc</w:t>
            </w:r>
          </w:p>
        </w:tc>
      </w:tr>
    </w:tbl>
    <w:p w:rsidR="00A00474" w:rsidRDefault="00A00474" w:rsidP="00622F84">
      <w:pPr>
        <w:spacing w:before="120" w:after="0"/>
        <w:jc w:val="center"/>
        <w:rPr>
          <w:rFonts w:ascii="Times New Roman" w:hAnsi="Times New Roman"/>
          <w:b/>
          <w:bCs/>
          <w:color w:val="000000" w:themeColor="text1"/>
          <w:sz w:val="28"/>
          <w:szCs w:val="28"/>
        </w:rPr>
      </w:pPr>
    </w:p>
    <w:p w:rsidR="0054520E" w:rsidRDefault="0054520E" w:rsidP="00622F84">
      <w:pPr>
        <w:spacing w:before="120" w:after="0"/>
        <w:jc w:val="center"/>
        <w:rPr>
          <w:rFonts w:ascii="Times New Roman" w:hAnsi="Times New Roman"/>
          <w:b/>
          <w:bCs/>
          <w:color w:val="000000" w:themeColor="text1"/>
          <w:sz w:val="28"/>
          <w:szCs w:val="28"/>
        </w:rPr>
      </w:pPr>
    </w:p>
    <w:p w:rsidR="00F73831" w:rsidRDefault="00F73831">
      <w:pPr>
        <w:rPr>
          <w:rFonts w:ascii="Times New Roman" w:hAnsi="Times New Roman"/>
          <w:b/>
          <w:bCs/>
          <w:color w:val="000000" w:themeColor="text1"/>
          <w:sz w:val="28"/>
          <w:szCs w:val="28"/>
        </w:rPr>
      </w:pPr>
      <w:r>
        <w:rPr>
          <w:rFonts w:ascii="Times New Roman" w:hAnsi="Times New Roman"/>
          <w:b/>
          <w:bCs/>
          <w:color w:val="000000" w:themeColor="text1"/>
          <w:sz w:val="28"/>
          <w:szCs w:val="28"/>
        </w:rPr>
        <w:br w:type="page"/>
      </w:r>
    </w:p>
    <w:p w:rsidR="001B5E1C" w:rsidRPr="002819F2" w:rsidRDefault="001B5E1C" w:rsidP="00622F84">
      <w:pPr>
        <w:spacing w:before="120" w:after="0"/>
        <w:jc w:val="center"/>
        <w:rPr>
          <w:rFonts w:ascii="Times New Roman" w:hAnsi="Times New Roman"/>
          <w:color w:val="000000" w:themeColor="text1"/>
          <w:sz w:val="28"/>
          <w:szCs w:val="28"/>
        </w:rPr>
      </w:pPr>
      <w:r w:rsidRPr="002819F2">
        <w:rPr>
          <w:rFonts w:ascii="Times New Roman" w:hAnsi="Times New Roman"/>
          <w:b/>
          <w:bCs/>
          <w:color w:val="000000" w:themeColor="text1"/>
          <w:sz w:val="28"/>
          <w:szCs w:val="28"/>
        </w:rPr>
        <w:lastRenderedPageBreak/>
        <w:t>Phụ lục</w:t>
      </w:r>
      <w:r w:rsidR="00195C88">
        <w:rPr>
          <w:rFonts w:ascii="Times New Roman" w:hAnsi="Times New Roman"/>
          <w:b/>
          <w:bCs/>
          <w:color w:val="000000" w:themeColor="text1"/>
          <w:sz w:val="28"/>
          <w:szCs w:val="28"/>
        </w:rPr>
        <w:t xml:space="preserve"> </w:t>
      </w:r>
      <w:r w:rsidRPr="002819F2">
        <w:rPr>
          <w:rFonts w:ascii="Times New Roman" w:hAnsi="Times New Roman"/>
          <w:b/>
          <w:bCs/>
          <w:color w:val="000000" w:themeColor="text1"/>
          <w:sz w:val="28"/>
          <w:szCs w:val="28"/>
        </w:rPr>
        <w:t>2</w:t>
      </w:r>
    </w:p>
    <w:p w:rsidR="001B5E1C" w:rsidRPr="0054520E" w:rsidRDefault="00195C88" w:rsidP="00195C88">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Danh mục trang thiết bị của ngân hàng mô </w:t>
      </w:r>
    </w:p>
    <w:p w:rsidR="00195C88" w:rsidRDefault="00091CD0" w:rsidP="00195C88">
      <w:pPr>
        <w:pStyle w:val="a"/>
        <w:spacing w:before="120"/>
        <w:ind w:right="66" w:firstLine="540"/>
        <w:jc w:val="both"/>
        <w:rPr>
          <w:rFonts w:ascii="Times New Roman" w:hAnsi="Times New Roman" w:cs="Times New Roman"/>
          <w:i/>
          <w:color w:val="000000" w:themeColor="text1"/>
          <w:sz w:val="28"/>
          <w:szCs w:val="28"/>
          <w:lang w:val="en-US"/>
        </w:rPr>
      </w:pPr>
      <w:r w:rsidRPr="002819F2">
        <w:rPr>
          <w:rFonts w:ascii="Times New Roman" w:hAnsi="Times New Roman" w:cs="Times New Roman"/>
          <w:i/>
          <w:color w:val="000000" w:themeColor="text1"/>
          <w:sz w:val="28"/>
          <w:szCs w:val="28"/>
          <w:lang w:val="en-US"/>
        </w:rPr>
        <w:t>(</w:t>
      </w:r>
      <w:r w:rsidR="00195C88" w:rsidRPr="002819F2">
        <w:rPr>
          <w:rFonts w:ascii="Times New Roman" w:hAnsi="Times New Roman" w:cs="Times New Roman"/>
          <w:i/>
          <w:color w:val="000000" w:themeColor="text1"/>
          <w:sz w:val="28"/>
          <w:szCs w:val="28"/>
          <w:lang w:val="en-US"/>
        </w:rPr>
        <w:t xml:space="preserve">(Ban hành kèm theo Nghị định </w:t>
      </w:r>
      <w:r w:rsidR="00195C88">
        <w:rPr>
          <w:rFonts w:ascii="Times New Roman" w:hAnsi="Times New Roman" w:cs="Times New Roman"/>
          <w:i/>
          <w:color w:val="000000" w:themeColor="text1"/>
          <w:sz w:val="28"/>
          <w:szCs w:val="28"/>
          <w:lang w:val="en-US"/>
        </w:rPr>
        <w:t>số ……/NĐ-CP ngày …  tháng… năm 2016  của Chính phủ s</w:t>
      </w:r>
      <w:r w:rsidR="00195C88" w:rsidRPr="0009318B">
        <w:rPr>
          <w:rFonts w:ascii="Times New Roman" w:hAnsi="Times New Roman" w:cs="Times New Roman"/>
          <w:i/>
          <w:color w:val="000000" w:themeColor="text1"/>
          <w:sz w:val="28"/>
          <w:szCs w:val="28"/>
          <w:lang w:val="en-US"/>
        </w:rPr>
        <w:t>ửa đổi, bổ sung một số Điều của Nghị định số 56/2008/NĐ-CP ngày 29 tháng 4 năm 2008 quy định về tổ chức, hoạt động của ngân hàng mô và Trung tâm Điều phối quốc gia về ghép bộ phận cơ thể người</w:t>
      </w:r>
      <w:r w:rsidR="00195C88" w:rsidRPr="002819F2">
        <w:rPr>
          <w:rFonts w:ascii="Times New Roman" w:hAnsi="Times New Roman" w:cs="Times New Roman"/>
          <w:i/>
          <w:color w:val="000000" w:themeColor="text1"/>
          <w:sz w:val="28"/>
          <w:szCs w:val="28"/>
          <w:lang w:val="vi-VN"/>
        </w:rPr>
        <w:t>)</w:t>
      </w:r>
    </w:p>
    <w:p w:rsidR="00091CD0" w:rsidRPr="002819F2" w:rsidRDefault="00091CD0" w:rsidP="00195C88">
      <w:pPr>
        <w:pStyle w:val="a"/>
        <w:spacing w:before="120"/>
        <w:ind w:right="66"/>
        <w:jc w:val="center"/>
        <w:rPr>
          <w:rFonts w:ascii="Times New Roman" w:hAnsi="Times New Roman" w:cs="Times New Roman"/>
          <w:color w:val="000000" w:themeColor="text1"/>
          <w:sz w:val="28"/>
          <w:szCs w:val="28"/>
          <w:lang w:val="en-US"/>
        </w:rPr>
      </w:pPr>
    </w:p>
    <w:tbl>
      <w:tblPr>
        <w:tblW w:w="9001" w:type="dxa"/>
        <w:jc w:val="center"/>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03"/>
        <w:gridCol w:w="5430"/>
        <w:gridCol w:w="1134"/>
        <w:gridCol w:w="1134"/>
      </w:tblGrid>
      <w:tr w:rsidR="00FB0EDD" w:rsidRPr="002819F2" w:rsidTr="00950DBE">
        <w:trPr>
          <w:tblHeader/>
          <w:jc w:val="center"/>
        </w:trPr>
        <w:tc>
          <w:tcPr>
            <w:tcW w:w="1303" w:type="dxa"/>
            <w:tcMar>
              <w:top w:w="0" w:type="dxa"/>
              <w:left w:w="108" w:type="dxa"/>
              <w:bottom w:w="0" w:type="dxa"/>
              <w:right w:w="108" w:type="dxa"/>
            </w:tcMar>
            <w:vAlign w:val="center"/>
          </w:tcPr>
          <w:p w:rsidR="0009318B" w:rsidRDefault="00FB0EDD" w:rsidP="0009318B">
            <w:pPr>
              <w:spacing w:after="0" w:line="240" w:lineRule="auto"/>
              <w:jc w:val="center"/>
              <w:rPr>
                <w:rFonts w:ascii="Times New Roman" w:eastAsia="Arial Unicode MS" w:hAnsi="Times New Roman"/>
                <w:b/>
                <w:color w:val="000000" w:themeColor="text1"/>
                <w:sz w:val="28"/>
                <w:szCs w:val="28"/>
              </w:rPr>
            </w:pPr>
            <w:r>
              <w:rPr>
                <w:rFonts w:ascii="Times New Roman" w:hAnsi="Times New Roman"/>
                <w:b/>
                <w:color w:val="000000" w:themeColor="text1"/>
                <w:sz w:val="28"/>
                <w:szCs w:val="28"/>
              </w:rPr>
              <w:t xml:space="preserve">Số </w:t>
            </w:r>
            <w:r w:rsidRPr="002819F2">
              <w:rPr>
                <w:rFonts w:ascii="Times New Roman" w:hAnsi="Times New Roman"/>
                <w:b/>
                <w:color w:val="000000" w:themeColor="text1"/>
                <w:sz w:val="28"/>
                <w:szCs w:val="28"/>
              </w:rPr>
              <w:t>TT</w:t>
            </w:r>
          </w:p>
        </w:tc>
        <w:tc>
          <w:tcPr>
            <w:tcW w:w="5430" w:type="dxa"/>
            <w:tcMar>
              <w:top w:w="0" w:type="dxa"/>
              <w:left w:w="108" w:type="dxa"/>
              <w:bottom w:w="0" w:type="dxa"/>
              <w:right w:w="108" w:type="dxa"/>
            </w:tcMar>
            <w:vAlign w:val="center"/>
          </w:tcPr>
          <w:p w:rsidR="0009318B" w:rsidRDefault="00FB0EDD" w:rsidP="0009318B">
            <w:pPr>
              <w:spacing w:after="0" w:line="240" w:lineRule="auto"/>
              <w:jc w:val="center"/>
              <w:rPr>
                <w:rFonts w:ascii="Times New Roman" w:eastAsia="Arial Unicode MS" w:hAnsi="Times New Roman"/>
                <w:b/>
                <w:color w:val="000000" w:themeColor="text1"/>
                <w:sz w:val="28"/>
                <w:szCs w:val="28"/>
              </w:rPr>
            </w:pPr>
            <w:r>
              <w:rPr>
                <w:rFonts w:ascii="Times New Roman" w:hAnsi="Times New Roman"/>
                <w:b/>
                <w:color w:val="000000" w:themeColor="text1"/>
                <w:sz w:val="28"/>
                <w:szCs w:val="28"/>
              </w:rPr>
              <w:t>Trang thiết bị</w:t>
            </w:r>
          </w:p>
        </w:tc>
        <w:tc>
          <w:tcPr>
            <w:tcW w:w="1134" w:type="dxa"/>
          </w:tcPr>
          <w:p w:rsidR="0009318B" w:rsidRDefault="00FB0EDD" w:rsidP="0009318B">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Đơn vị</w:t>
            </w:r>
          </w:p>
          <w:p w:rsidR="0009318B" w:rsidRDefault="00FB0EDD" w:rsidP="0009318B">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tính</w:t>
            </w:r>
          </w:p>
        </w:tc>
        <w:tc>
          <w:tcPr>
            <w:tcW w:w="1134" w:type="dxa"/>
          </w:tcPr>
          <w:p w:rsidR="0009318B" w:rsidRDefault="00FB0EDD" w:rsidP="0009318B">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Số lượng</w:t>
            </w:r>
          </w:p>
          <w:p w:rsidR="0009318B" w:rsidRDefault="00FB0EDD" w:rsidP="0009318B">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tối thiểu</w:t>
            </w:r>
          </w:p>
        </w:tc>
      </w:tr>
      <w:tr w:rsidR="00FB0EDD" w:rsidRPr="00BD7E3F" w:rsidTr="00950DBE">
        <w:trPr>
          <w:jc w:val="center"/>
        </w:trPr>
        <w:tc>
          <w:tcPr>
            <w:tcW w:w="1303" w:type="dxa"/>
            <w:tcMar>
              <w:top w:w="0" w:type="dxa"/>
              <w:left w:w="108" w:type="dxa"/>
              <w:bottom w:w="0" w:type="dxa"/>
              <w:right w:w="108" w:type="dxa"/>
            </w:tcMar>
          </w:tcPr>
          <w:p w:rsidR="00FB0EDD" w:rsidRPr="00BD7E3F" w:rsidRDefault="00FB0EDD">
            <w:pPr>
              <w:spacing w:before="120" w:after="0"/>
              <w:jc w:val="center"/>
              <w:rPr>
                <w:rFonts w:ascii="Times New Roman" w:eastAsia="Arial Unicode MS" w:hAnsi="Times New Roman"/>
                <w:b/>
                <w:color w:val="000000" w:themeColor="text1"/>
                <w:sz w:val="28"/>
                <w:szCs w:val="28"/>
              </w:rPr>
            </w:pPr>
            <w:r w:rsidRPr="00BD7E3F">
              <w:rPr>
                <w:rFonts w:ascii="Times New Roman" w:eastAsia="Arial Unicode MS" w:hAnsi="Times New Roman"/>
                <w:b/>
                <w:color w:val="000000" w:themeColor="text1"/>
                <w:sz w:val="28"/>
                <w:szCs w:val="28"/>
              </w:rPr>
              <w:t>I</w:t>
            </w:r>
          </w:p>
        </w:tc>
        <w:tc>
          <w:tcPr>
            <w:tcW w:w="5430" w:type="dxa"/>
            <w:tcMar>
              <w:top w:w="0" w:type="dxa"/>
              <w:left w:w="108" w:type="dxa"/>
              <w:bottom w:w="0" w:type="dxa"/>
              <w:right w:w="108" w:type="dxa"/>
            </w:tcMar>
          </w:tcPr>
          <w:p w:rsidR="00FB0EDD" w:rsidRPr="00BD7E3F" w:rsidRDefault="00FB0EDD" w:rsidP="00622F84">
            <w:pPr>
              <w:spacing w:before="120" w:after="0"/>
              <w:jc w:val="both"/>
              <w:rPr>
                <w:rFonts w:ascii="Times New Roman" w:eastAsia="Arial Unicode MS" w:hAnsi="Times New Roman"/>
                <w:b/>
                <w:color w:val="000000" w:themeColor="text1"/>
                <w:sz w:val="28"/>
                <w:szCs w:val="28"/>
              </w:rPr>
            </w:pPr>
            <w:r w:rsidRPr="00BD7E3F">
              <w:rPr>
                <w:rFonts w:ascii="Times New Roman" w:eastAsia="Arial Unicode MS" w:hAnsi="Times New Roman"/>
                <w:b/>
                <w:color w:val="000000" w:themeColor="text1"/>
                <w:sz w:val="28"/>
                <w:szCs w:val="28"/>
              </w:rPr>
              <w:t>Ngân hàng mô độc lập</w:t>
            </w:r>
          </w:p>
        </w:tc>
        <w:tc>
          <w:tcPr>
            <w:tcW w:w="1134" w:type="dxa"/>
          </w:tcPr>
          <w:p w:rsidR="00275127" w:rsidRDefault="00275127">
            <w:pPr>
              <w:spacing w:before="120" w:after="0"/>
              <w:jc w:val="center"/>
              <w:rPr>
                <w:rFonts w:ascii="Times New Roman" w:eastAsia="Arial Unicode MS" w:hAnsi="Times New Roman"/>
                <w:b/>
                <w:color w:val="000000" w:themeColor="text1"/>
                <w:sz w:val="28"/>
                <w:szCs w:val="28"/>
              </w:rPr>
            </w:pPr>
          </w:p>
        </w:tc>
        <w:tc>
          <w:tcPr>
            <w:tcW w:w="1134" w:type="dxa"/>
          </w:tcPr>
          <w:p w:rsidR="00275127" w:rsidRDefault="00275127">
            <w:pPr>
              <w:spacing w:before="120" w:after="0"/>
              <w:jc w:val="center"/>
              <w:rPr>
                <w:rFonts w:ascii="Times New Roman" w:eastAsia="Arial Unicode MS" w:hAnsi="Times New Roman"/>
                <w:b/>
                <w:color w:val="000000" w:themeColor="text1"/>
                <w:sz w:val="28"/>
                <w:szCs w:val="28"/>
              </w:rPr>
            </w:pPr>
          </w:p>
        </w:tc>
      </w:tr>
      <w:tr w:rsidR="00FB0EDD" w:rsidRPr="002819F2" w:rsidTr="00950DBE">
        <w:trPr>
          <w:jc w:val="center"/>
        </w:trPr>
        <w:tc>
          <w:tcPr>
            <w:tcW w:w="1303" w:type="dxa"/>
            <w:tcMar>
              <w:top w:w="0" w:type="dxa"/>
              <w:left w:w="108" w:type="dxa"/>
              <w:bottom w:w="0" w:type="dxa"/>
              <w:right w:w="108" w:type="dxa"/>
            </w:tcMar>
          </w:tcPr>
          <w:p w:rsidR="00FB0EDD" w:rsidRPr="002819F2" w:rsidRDefault="00FB0EDD">
            <w:pPr>
              <w:pStyle w:val="ListParagraph"/>
              <w:numPr>
                <w:ilvl w:val="0"/>
                <w:numId w:val="10"/>
              </w:numPr>
              <w:spacing w:before="120"/>
              <w:jc w:val="center"/>
              <w:rPr>
                <w:rFonts w:ascii="Times New Roman" w:eastAsia="Arial Unicode MS" w:hAnsi="Times New Roman"/>
                <w:color w:val="000000" w:themeColor="text1"/>
              </w:rPr>
            </w:pPr>
          </w:p>
        </w:tc>
        <w:tc>
          <w:tcPr>
            <w:tcW w:w="5430" w:type="dxa"/>
            <w:tcMar>
              <w:top w:w="0" w:type="dxa"/>
              <w:left w:w="108" w:type="dxa"/>
              <w:bottom w:w="0" w:type="dxa"/>
              <w:right w:w="108" w:type="dxa"/>
            </w:tcMar>
          </w:tcPr>
          <w:p w:rsidR="00FB0EDD" w:rsidRPr="002819F2" w:rsidRDefault="007F531F" w:rsidP="00661F63">
            <w:pPr>
              <w:spacing w:before="120" w:after="0"/>
              <w:jc w:val="both"/>
              <w:rPr>
                <w:rFonts w:ascii="Times New Roman" w:eastAsia="Arial Unicode MS" w:hAnsi="Times New Roman"/>
                <w:color w:val="000000" w:themeColor="text1"/>
                <w:sz w:val="28"/>
                <w:szCs w:val="28"/>
              </w:rPr>
            </w:pPr>
            <w:r>
              <w:rPr>
                <w:rFonts w:ascii="Times New Roman" w:hAnsi="Times New Roman"/>
                <w:color w:val="000000" w:themeColor="text1"/>
                <w:sz w:val="28"/>
                <w:szCs w:val="28"/>
              </w:rPr>
              <w:t>D</w:t>
            </w:r>
            <w:r w:rsidR="00FB0EDD" w:rsidRPr="002819F2">
              <w:rPr>
                <w:rFonts w:ascii="Times New Roman" w:hAnsi="Times New Roman"/>
                <w:color w:val="000000" w:themeColor="text1"/>
                <w:sz w:val="28"/>
                <w:szCs w:val="28"/>
              </w:rPr>
              <w:t>ụng cụ phẫu thuật lấy mô</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bộ</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r>
      <w:tr w:rsidR="00FB0EDD" w:rsidRPr="002819F2" w:rsidTr="00950DBE">
        <w:trPr>
          <w:jc w:val="center"/>
        </w:trPr>
        <w:tc>
          <w:tcPr>
            <w:tcW w:w="1303" w:type="dxa"/>
            <w:tcMar>
              <w:top w:w="0" w:type="dxa"/>
              <w:left w:w="108" w:type="dxa"/>
              <w:bottom w:w="0" w:type="dxa"/>
              <w:right w:w="108" w:type="dxa"/>
            </w:tcMar>
          </w:tcPr>
          <w:p w:rsidR="00FB0EDD" w:rsidRPr="002819F2" w:rsidRDefault="00FB0EDD">
            <w:pPr>
              <w:pStyle w:val="ListParagraph"/>
              <w:numPr>
                <w:ilvl w:val="0"/>
                <w:numId w:val="10"/>
              </w:numPr>
              <w:spacing w:before="120"/>
              <w:jc w:val="center"/>
              <w:rPr>
                <w:rFonts w:ascii="Times New Roman" w:eastAsia="Arial Unicode MS" w:hAnsi="Times New Roman"/>
                <w:color w:val="000000" w:themeColor="text1"/>
              </w:rPr>
            </w:pPr>
          </w:p>
        </w:tc>
        <w:tc>
          <w:tcPr>
            <w:tcW w:w="5430" w:type="dxa"/>
            <w:tcMar>
              <w:top w:w="0" w:type="dxa"/>
              <w:left w:w="108" w:type="dxa"/>
              <w:bottom w:w="0" w:type="dxa"/>
              <w:right w:w="108" w:type="dxa"/>
            </w:tcMar>
          </w:tcPr>
          <w:p w:rsidR="00FB0EDD" w:rsidRPr="002819F2" w:rsidRDefault="007F531F" w:rsidP="00661F63">
            <w:pPr>
              <w:spacing w:before="120" w:after="0"/>
              <w:jc w:val="both"/>
              <w:rPr>
                <w:rFonts w:ascii="Times New Roman" w:eastAsia="Arial Unicode MS" w:hAnsi="Times New Roman"/>
                <w:color w:val="000000" w:themeColor="text1"/>
                <w:sz w:val="28"/>
                <w:szCs w:val="28"/>
              </w:rPr>
            </w:pPr>
            <w:r>
              <w:rPr>
                <w:rFonts w:ascii="Times New Roman" w:hAnsi="Times New Roman"/>
                <w:color w:val="000000" w:themeColor="text1"/>
                <w:sz w:val="28"/>
                <w:szCs w:val="28"/>
              </w:rPr>
              <w:t>D</w:t>
            </w:r>
            <w:r w:rsidR="00FB0EDD" w:rsidRPr="002819F2">
              <w:rPr>
                <w:rFonts w:ascii="Times New Roman" w:hAnsi="Times New Roman"/>
                <w:color w:val="000000" w:themeColor="text1"/>
                <w:sz w:val="28"/>
                <w:szCs w:val="28"/>
              </w:rPr>
              <w:t>ụng cụ xử lý mô sau khi lấy</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bộ</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r>
      <w:tr w:rsidR="00FB0EDD" w:rsidRPr="002819F2" w:rsidTr="00950DBE">
        <w:trPr>
          <w:trHeight w:val="467"/>
          <w:jc w:val="center"/>
        </w:trPr>
        <w:tc>
          <w:tcPr>
            <w:tcW w:w="1303" w:type="dxa"/>
            <w:tcMar>
              <w:top w:w="0" w:type="dxa"/>
              <w:left w:w="108" w:type="dxa"/>
              <w:bottom w:w="0" w:type="dxa"/>
              <w:right w:w="108" w:type="dxa"/>
            </w:tcMar>
          </w:tcPr>
          <w:p w:rsidR="00FB0EDD" w:rsidRPr="002819F2" w:rsidRDefault="00FB0EDD">
            <w:pPr>
              <w:pStyle w:val="ListParagraph"/>
              <w:numPr>
                <w:ilvl w:val="0"/>
                <w:numId w:val="10"/>
              </w:numPr>
              <w:spacing w:before="120"/>
              <w:jc w:val="center"/>
              <w:rPr>
                <w:rFonts w:ascii="Times New Roman" w:hAnsi="Times New Roman"/>
                <w:color w:val="000000" w:themeColor="text1"/>
              </w:rPr>
            </w:pPr>
          </w:p>
        </w:tc>
        <w:tc>
          <w:tcPr>
            <w:tcW w:w="5430" w:type="dxa"/>
            <w:tcMar>
              <w:top w:w="0" w:type="dxa"/>
              <w:left w:w="108" w:type="dxa"/>
              <w:bottom w:w="0" w:type="dxa"/>
              <w:right w:w="108" w:type="dxa"/>
            </w:tcMar>
          </w:tcPr>
          <w:p w:rsidR="00FB0EDD" w:rsidRPr="002819F2" w:rsidRDefault="00FB0EDD" w:rsidP="00622F84">
            <w:pPr>
              <w:spacing w:before="120" w:after="0"/>
              <w:jc w:val="both"/>
              <w:rPr>
                <w:rFonts w:ascii="Times New Roman" w:hAnsi="Times New Roman"/>
                <w:color w:val="000000" w:themeColor="text1"/>
                <w:sz w:val="28"/>
                <w:szCs w:val="28"/>
              </w:rPr>
            </w:pPr>
            <w:r w:rsidRPr="002819F2">
              <w:rPr>
                <w:rFonts w:ascii="Times New Roman" w:hAnsi="Times New Roman"/>
                <w:color w:val="000000" w:themeColor="text1"/>
                <w:sz w:val="28"/>
                <w:szCs w:val="28"/>
              </w:rPr>
              <w:t>Buồng lọc khí vô trùng (Hood laminar cabinet)</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chiếc</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r>
      <w:tr w:rsidR="00FB0EDD" w:rsidRPr="002819F2" w:rsidTr="00950DBE">
        <w:trPr>
          <w:jc w:val="center"/>
        </w:trPr>
        <w:tc>
          <w:tcPr>
            <w:tcW w:w="1303" w:type="dxa"/>
            <w:tcMar>
              <w:top w:w="0" w:type="dxa"/>
              <w:left w:w="108" w:type="dxa"/>
              <w:bottom w:w="0" w:type="dxa"/>
              <w:right w:w="108" w:type="dxa"/>
            </w:tcMar>
          </w:tcPr>
          <w:p w:rsidR="00FB0EDD" w:rsidRPr="002819F2" w:rsidRDefault="00FB0EDD">
            <w:pPr>
              <w:pStyle w:val="ListParagraph"/>
              <w:numPr>
                <w:ilvl w:val="0"/>
                <w:numId w:val="10"/>
              </w:numPr>
              <w:spacing w:before="120"/>
              <w:jc w:val="center"/>
              <w:rPr>
                <w:rFonts w:ascii="Times New Roman" w:hAnsi="Times New Roman"/>
                <w:color w:val="000000" w:themeColor="text1"/>
              </w:rPr>
            </w:pPr>
          </w:p>
        </w:tc>
        <w:tc>
          <w:tcPr>
            <w:tcW w:w="5430" w:type="dxa"/>
            <w:tcMar>
              <w:top w:w="0" w:type="dxa"/>
              <w:left w:w="108" w:type="dxa"/>
              <w:bottom w:w="0" w:type="dxa"/>
              <w:right w:w="108" w:type="dxa"/>
            </w:tcMar>
          </w:tcPr>
          <w:p w:rsidR="00FB0EDD" w:rsidRPr="002819F2" w:rsidRDefault="00FB0EDD" w:rsidP="00996D3A">
            <w:pPr>
              <w:spacing w:before="120" w:after="0"/>
              <w:jc w:val="both"/>
              <w:rPr>
                <w:rFonts w:ascii="Times New Roman" w:hAnsi="Times New Roman"/>
                <w:color w:val="000000" w:themeColor="text1"/>
                <w:sz w:val="28"/>
                <w:szCs w:val="28"/>
              </w:rPr>
            </w:pPr>
            <w:r w:rsidRPr="002819F2">
              <w:rPr>
                <w:rFonts w:ascii="Times New Roman" w:hAnsi="Times New Roman"/>
                <w:color w:val="000000" w:themeColor="text1"/>
                <w:sz w:val="28"/>
                <w:szCs w:val="28"/>
              </w:rPr>
              <w:t>Tủ lạnh gia dụng</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chiếc</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r>
      <w:tr w:rsidR="00FB0EDD" w:rsidRPr="002819F2" w:rsidTr="00950DBE">
        <w:trPr>
          <w:jc w:val="center"/>
        </w:trPr>
        <w:tc>
          <w:tcPr>
            <w:tcW w:w="1303" w:type="dxa"/>
            <w:tcMar>
              <w:top w:w="0" w:type="dxa"/>
              <w:left w:w="108" w:type="dxa"/>
              <w:bottom w:w="0" w:type="dxa"/>
              <w:right w:w="108" w:type="dxa"/>
            </w:tcMar>
          </w:tcPr>
          <w:p w:rsidR="00FB0EDD" w:rsidRPr="002819F2" w:rsidRDefault="00FB0EDD">
            <w:pPr>
              <w:pStyle w:val="ListParagraph"/>
              <w:numPr>
                <w:ilvl w:val="0"/>
                <w:numId w:val="10"/>
              </w:numPr>
              <w:spacing w:before="120"/>
              <w:jc w:val="center"/>
              <w:rPr>
                <w:rFonts w:ascii="Times New Roman" w:eastAsia="Arial Unicode MS" w:hAnsi="Times New Roman"/>
                <w:color w:val="000000" w:themeColor="text1"/>
              </w:rPr>
            </w:pPr>
          </w:p>
        </w:tc>
        <w:tc>
          <w:tcPr>
            <w:tcW w:w="5430" w:type="dxa"/>
            <w:tcMar>
              <w:top w:w="0" w:type="dxa"/>
              <w:left w:w="108" w:type="dxa"/>
              <w:bottom w:w="0" w:type="dxa"/>
              <w:right w:w="108" w:type="dxa"/>
            </w:tcMar>
          </w:tcPr>
          <w:p w:rsidR="00FB0EDD" w:rsidRPr="002819F2" w:rsidRDefault="00FB0EDD" w:rsidP="00996D3A">
            <w:pPr>
              <w:spacing w:before="120" w:after="0"/>
              <w:jc w:val="both"/>
              <w:rPr>
                <w:rFonts w:ascii="Times New Roman" w:hAnsi="Times New Roman"/>
                <w:color w:val="000000" w:themeColor="text1"/>
                <w:sz w:val="28"/>
                <w:szCs w:val="28"/>
              </w:rPr>
            </w:pPr>
            <w:r w:rsidRPr="002819F2">
              <w:rPr>
                <w:rFonts w:ascii="Times New Roman" w:hAnsi="Times New Roman"/>
                <w:color w:val="000000" w:themeColor="text1"/>
                <w:sz w:val="28"/>
                <w:szCs w:val="28"/>
              </w:rPr>
              <w:t xml:space="preserve">Tủ lạnh sâu </w:t>
            </w:r>
            <w:r>
              <w:rPr>
                <w:rFonts w:ascii="Times New Roman" w:hAnsi="Times New Roman"/>
                <w:color w:val="000000" w:themeColor="text1"/>
                <w:sz w:val="28"/>
                <w:szCs w:val="28"/>
              </w:rPr>
              <w:t>tối thiểu là -40</w:t>
            </w:r>
            <w:r>
              <w:rPr>
                <w:rFonts w:ascii="Times New Roman" w:hAnsi="Times New Roman"/>
                <w:color w:val="000000" w:themeColor="text1"/>
                <w:sz w:val="28"/>
                <w:szCs w:val="28"/>
                <w:vertAlign w:val="superscript"/>
              </w:rPr>
              <w:t>0</w:t>
            </w:r>
            <w:r>
              <w:rPr>
                <w:rFonts w:ascii="Times New Roman" w:hAnsi="Times New Roman"/>
                <w:color w:val="000000" w:themeColor="text1"/>
                <w:sz w:val="28"/>
                <w:szCs w:val="28"/>
              </w:rPr>
              <w:t xml:space="preserve">C </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chiếc</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r>
      <w:tr w:rsidR="00FB0EDD" w:rsidRPr="002819F2" w:rsidTr="00950DBE">
        <w:trPr>
          <w:jc w:val="center"/>
        </w:trPr>
        <w:tc>
          <w:tcPr>
            <w:tcW w:w="1303" w:type="dxa"/>
            <w:tcMar>
              <w:top w:w="0" w:type="dxa"/>
              <w:left w:w="108" w:type="dxa"/>
              <w:bottom w:w="0" w:type="dxa"/>
              <w:right w:w="108" w:type="dxa"/>
            </w:tcMar>
          </w:tcPr>
          <w:p w:rsidR="00FB0EDD" w:rsidRPr="002819F2" w:rsidRDefault="00FB0EDD">
            <w:pPr>
              <w:pStyle w:val="ListParagraph"/>
              <w:numPr>
                <w:ilvl w:val="0"/>
                <w:numId w:val="10"/>
              </w:numPr>
              <w:spacing w:before="120"/>
              <w:jc w:val="center"/>
              <w:rPr>
                <w:rFonts w:ascii="Times New Roman" w:hAnsi="Times New Roman"/>
                <w:color w:val="000000" w:themeColor="text1"/>
              </w:rPr>
            </w:pPr>
          </w:p>
        </w:tc>
        <w:tc>
          <w:tcPr>
            <w:tcW w:w="5430" w:type="dxa"/>
            <w:tcMar>
              <w:top w:w="0" w:type="dxa"/>
              <w:left w:w="108" w:type="dxa"/>
              <w:bottom w:w="0" w:type="dxa"/>
              <w:right w:w="108" w:type="dxa"/>
            </w:tcMar>
          </w:tcPr>
          <w:p w:rsidR="00FB0EDD" w:rsidRPr="002819F2" w:rsidRDefault="00FB0EDD" w:rsidP="00E81A62">
            <w:pPr>
              <w:spacing w:before="120" w:after="0"/>
              <w:jc w:val="both"/>
              <w:rPr>
                <w:rFonts w:ascii="Times New Roman" w:eastAsia="Arial Unicode MS" w:hAnsi="Times New Roman"/>
                <w:color w:val="000000" w:themeColor="text1"/>
                <w:sz w:val="28"/>
                <w:szCs w:val="28"/>
              </w:rPr>
            </w:pPr>
            <w:r w:rsidRPr="002819F2">
              <w:rPr>
                <w:rFonts w:ascii="Times New Roman" w:hAnsi="Times New Roman"/>
                <w:color w:val="000000" w:themeColor="text1"/>
                <w:sz w:val="28"/>
                <w:szCs w:val="28"/>
              </w:rPr>
              <w:t xml:space="preserve">Hộp bảo quản mô để vận chuyển </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chiếc</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02</w:t>
            </w:r>
          </w:p>
        </w:tc>
      </w:tr>
      <w:tr w:rsidR="00FB0EDD" w:rsidRPr="002819F2" w:rsidTr="00950DBE">
        <w:trPr>
          <w:jc w:val="center"/>
        </w:trPr>
        <w:tc>
          <w:tcPr>
            <w:tcW w:w="1303" w:type="dxa"/>
            <w:tcMar>
              <w:top w:w="0" w:type="dxa"/>
              <w:left w:w="108" w:type="dxa"/>
              <w:bottom w:w="0" w:type="dxa"/>
              <w:right w:w="108" w:type="dxa"/>
            </w:tcMar>
          </w:tcPr>
          <w:p w:rsidR="00FB0EDD" w:rsidRPr="002819F2" w:rsidRDefault="00FB0EDD">
            <w:pPr>
              <w:pStyle w:val="ListParagraph"/>
              <w:numPr>
                <w:ilvl w:val="0"/>
                <w:numId w:val="10"/>
              </w:numPr>
              <w:spacing w:before="120"/>
              <w:jc w:val="center"/>
              <w:rPr>
                <w:rFonts w:ascii="Times New Roman" w:hAnsi="Times New Roman"/>
                <w:color w:val="000000" w:themeColor="text1"/>
              </w:rPr>
            </w:pPr>
          </w:p>
        </w:tc>
        <w:tc>
          <w:tcPr>
            <w:tcW w:w="5430" w:type="dxa"/>
            <w:tcMar>
              <w:top w:w="0" w:type="dxa"/>
              <w:left w:w="108" w:type="dxa"/>
              <w:bottom w:w="0" w:type="dxa"/>
              <w:right w:w="108" w:type="dxa"/>
            </w:tcMar>
          </w:tcPr>
          <w:p w:rsidR="00FB0EDD" w:rsidRPr="002819F2" w:rsidRDefault="00FB0EDD" w:rsidP="00996D3A">
            <w:pPr>
              <w:spacing w:before="120" w:after="0"/>
              <w:jc w:val="both"/>
              <w:rPr>
                <w:rFonts w:ascii="Times New Roman" w:eastAsia="Arial Unicode MS" w:hAnsi="Times New Roman"/>
                <w:color w:val="000000" w:themeColor="text1"/>
                <w:sz w:val="28"/>
                <w:szCs w:val="28"/>
              </w:rPr>
            </w:pPr>
            <w:r>
              <w:rPr>
                <w:rFonts w:ascii="Times New Roman" w:hAnsi="Times New Roman"/>
                <w:color w:val="000000" w:themeColor="text1"/>
                <w:sz w:val="28"/>
                <w:szCs w:val="28"/>
              </w:rPr>
              <w:t>Máy đóng gói</w:t>
            </w:r>
            <w:r w:rsidRPr="002819F2">
              <w:rPr>
                <w:rFonts w:ascii="Times New Roman" w:hAnsi="Times New Roman"/>
                <w:color w:val="000000" w:themeColor="text1"/>
                <w:sz w:val="28"/>
                <w:szCs w:val="28"/>
              </w:rPr>
              <w:t xml:space="preserve"> nilon </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chiếc</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r>
      <w:tr w:rsidR="00FB0EDD" w:rsidRPr="002819F2" w:rsidTr="00950DBE">
        <w:trPr>
          <w:jc w:val="center"/>
        </w:trPr>
        <w:tc>
          <w:tcPr>
            <w:tcW w:w="1303" w:type="dxa"/>
            <w:tcMar>
              <w:top w:w="0" w:type="dxa"/>
              <w:left w:w="108" w:type="dxa"/>
              <w:bottom w:w="0" w:type="dxa"/>
              <w:right w:w="108" w:type="dxa"/>
            </w:tcMar>
          </w:tcPr>
          <w:p w:rsidR="00FB0EDD" w:rsidRPr="002819F2" w:rsidRDefault="00FB0EDD">
            <w:pPr>
              <w:pStyle w:val="ListParagraph"/>
              <w:numPr>
                <w:ilvl w:val="0"/>
                <w:numId w:val="10"/>
              </w:numPr>
              <w:spacing w:before="120"/>
              <w:jc w:val="center"/>
              <w:rPr>
                <w:rFonts w:ascii="Times New Roman" w:hAnsi="Times New Roman"/>
                <w:color w:val="000000" w:themeColor="text1"/>
              </w:rPr>
            </w:pPr>
          </w:p>
        </w:tc>
        <w:tc>
          <w:tcPr>
            <w:tcW w:w="5430" w:type="dxa"/>
            <w:tcMar>
              <w:top w:w="0" w:type="dxa"/>
              <w:left w:w="108" w:type="dxa"/>
              <w:bottom w:w="0" w:type="dxa"/>
              <w:right w:w="108" w:type="dxa"/>
            </w:tcMar>
          </w:tcPr>
          <w:p w:rsidR="00FB0EDD" w:rsidRPr="002819F2" w:rsidRDefault="00FB0EDD" w:rsidP="00682841">
            <w:pPr>
              <w:spacing w:before="120" w:after="0"/>
              <w:jc w:val="both"/>
              <w:rPr>
                <w:rFonts w:ascii="Times New Roman" w:eastAsia="Arial Unicode MS" w:hAnsi="Times New Roman"/>
                <w:color w:val="000000" w:themeColor="text1"/>
                <w:sz w:val="28"/>
                <w:szCs w:val="28"/>
              </w:rPr>
            </w:pPr>
            <w:r>
              <w:rPr>
                <w:rFonts w:ascii="Times New Roman" w:hAnsi="Times New Roman"/>
                <w:color w:val="000000" w:themeColor="text1"/>
                <w:sz w:val="28"/>
                <w:szCs w:val="28"/>
              </w:rPr>
              <w:t>M</w:t>
            </w:r>
            <w:r w:rsidRPr="002819F2">
              <w:rPr>
                <w:rFonts w:ascii="Times New Roman" w:hAnsi="Times New Roman"/>
                <w:color w:val="000000" w:themeColor="text1"/>
                <w:sz w:val="28"/>
                <w:szCs w:val="28"/>
              </w:rPr>
              <w:t>áy tính có kết nối mạng</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chiếc</w:t>
            </w:r>
          </w:p>
        </w:tc>
        <w:tc>
          <w:tcPr>
            <w:tcW w:w="1134" w:type="dxa"/>
          </w:tcPr>
          <w:p w:rsidR="0009318B" w:rsidRDefault="00FB0ED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r>
      <w:tr w:rsidR="00FB0EDD" w:rsidRPr="002819F2" w:rsidTr="00950DBE">
        <w:trPr>
          <w:jc w:val="center"/>
        </w:trPr>
        <w:tc>
          <w:tcPr>
            <w:tcW w:w="1303" w:type="dxa"/>
            <w:tcMar>
              <w:top w:w="0" w:type="dxa"/>
              <w:left w:w="108" w:type="dxa"/>
              <w:bottom w:w="0" w:type="dxa"/>
              <w:right w:w="108" w:type="dxa"/>
            </w:tcMar>
          </w:tcPr>
          <w:p w:rsidR="00FB0EDD" w:rsidRPr="002819F2" w:rsidRDefault="00FB0EDD">
            <w:pPr>
              <w:pStyle w:val="ListParagraph"/>
              <w:numPr>
                <w:ilvl w:val="0"/>
                <w:numId w:val="10"/>
              </w:numPr>
              <w:spacing w:before="120"/>
              <w:jc w:val="center"/>
              <w:rPr>
                <w:rFonts w:ascii="Times New Roman" w:hAnsi="Times New Roman"/>
                <w:color w:val="000000" w:themeColor="text1"/>
              </w:rPr>
            </w:pPr>
          </w:p>
        </w:tc>
        <w:tc>
          <w:tcPr>
            <w:tcW w:w="5430" w:type="dxa"/>
            <w:tcMar>
              <w:top w:w="0" w:type="dxa"/>
              <w:left w:w="108" w:type="dxa"/>
              <w:bottom w:w="0" w:type="dxa"/>
              <w:right w:w="108" w:type="dxa"/>
            </w:tcMar>
          </w:tcPr>
          <w:p w:rsidR="00FB0EDD" w:rsidRDefault="00FB0EDD" w:rsidP="00682841">
            <w:pPr>
              <w:spacing w:before="120" w:after="0"/>
              <w:jc w:val="both"/>
              <w:rPr>
                <w:rFonts w:ascii="Times New Roman" w:hAnsi="Times New Roman"/>
                <w:color w:val="000000" w:themeColor="text1"/>
                <w:sz w:val="28"/>
                <w:szCs w:val="28"/>
              </w:rPr>
            </w:pPr>
            <w:r>
              <w:rPr>
                <w:rFonts w:ascii="Times New Roman" w:hAnsi="Times New Roman"/>
                <w:color w:val="000000" w:themeColor="text1"/>
                <w:sz w:val="28"/>
                <w:szCs w:val="28"/>
              </w:rPr>
              <w:t>Có t</w:t>
            </w:r>
            <w:r w:rsidRPr="002819F2">
              <w:rPr>
                <w:rFonts w:ascii="Times New Roman" w:hAnsi="Times New Roman"/>
                <w:color w:val="000000" w:themeColor="text1"/>
                <w:sz w:val="28"/>
                <w:szCs w:val="28"/>
              </w:rPr>
              <w:t xml:space="preserve">hiết bị </w:t>
            </w:r>
            <w:r>
              <w:rPr>
                <w:rFonts w:ascii="Times New Roman" w:hAnsi="Times New Roman"/>
                <w:color w:val="000000" w:themeColor="text1"/>
                <w:sz w:val="28"/>
                <w:szCs w:val="28"/>
              </w:rPr>
              <w:t>để xét nghiệm xác định HIV, viêm gan B, viêm gan C, giang mai, vi khuẩn, nấm</w:t>
            </w:r>
            <w:r w:rsidRPr="002819F2">
              <w:rPr>
                <w:rFonts w:ascii="Times New Roman" w:hAnsi="Times New Roman"/>
                <w:color w:val="000000" w:themeColor="text1"/>
                <w:sz w:val="28"/>
                <w:szCs w:val="28"/>
              </w:rPr>
              <w:t xml:space="preserve"> (Ngân hàng mô có thể </w:t>
            </w:r>
            <w:r>
              <w:rPr>
                <w:rFonts w:ascii="Times New Roman" w:hAnsi="Times New Roman"/>
                <w:color w:val="000000" w:themeColor="text1"/>
                <w:sz w:val="28"/>
                <w:szCs w:val="28"/>
              </w:rPr>
              <w:t>tự trang bị</w:t>
            </w:r>
            <w:r w:rsidRPr="002819F2">
              <w:rPr>
                <w:rFonts w:ascii="Times New Roman" w:hAnsi="Times New Roman"/>
                <w:color w:val="000000" w:themeColor="text1"/>
                <w:sz w:val="28"/>
                <w:szCs w:val="28"/>
              </w:rPr>
              <w:t xml:space="preserve"> hoặc </w:t>
            </w:r>
            <w:r>
              <w:rPr>
                <w:rFonts w:ascii="Times New Roman" w:hAnsi="Times New Roman"/>
                <w:color w:val="000000" w:themeColor="text1"/>
                <w:sz w:val="28"/>
                <w:szCs w:val="28"/>
              </w:rPr>
              <w:t xml:space="preserve">ký hợp đồng </w:t>
            </w:r>
            <w:r w:rsidRPr="002819F2">
              <w:rPr>
                <w:rFonts w:ascii="Times New Roman" w:hAnsi="Times New Roman"/>
                <w:color w:val="000000" w:themeColor="text1"/>
                <w:sz w:val="28"/>
                <w:szCs w:val="28"/>
              </w:rPr>
              <w:t xml:space="preserve">hợp tác với cơ sở y tế có </w:t>
            </w:r>
            <w:r>
              <w:rPr>
                <w:rFonts w:ascii="Times New Roman" w:hAnsi="Times New Roman"/>
                <w:color w:val="000000" w:themeColor="text1"/>
                <w:sz w:val="28"/>
                <w:szCs w:val="28"/>
              </w:rPr>
              <w:t xml:space="preserve">thiết bị </w:t>
            </w:r>
            <w:r w:rsidRPr="002819F2">
              <w:rPr>
                <w:rFonts w:ascii="Times New Roman" w:hAnsi="Times New Roman"/>
                <w:color w:val="000000" w:themeColor="text1"/>
                <w:sz w:val="28"/>
                <w:szCs w:val="28"/>
              </w:rPr>
              <w:t>xét nghiệm).</w:t>
            </w:r>
          </w:p>
        </w:tc>
        <w:tc>
          <w:tcPr>
            <w:tcW w:w="1134" w:type="dxa"/>
          </w:tcPr>
          <w:p w:rsidR="0009318B" w:rsidRDefault="0009318B" w:rsidP="0009318B">
            <w:pPr>
              <w:spacing w:before="120" w:after="0"/>
              <w:ind w:left="144"/>
              <w:jc w:val="center"/>
              <w:rPr>
                <w:rFonts w:ascii="Times New Roman" w:eastAsia="Times New Roman" w:hAnsi="Times New Roman" w:cs="Times New Roman"/>
                <w:b/>
                <w:snapToGrid w:val="0"/>
                <w:color w:val="000000" w:themeColor="text1"/>
                <w:sz w:val="28"/>
                <w:szCs w:val="28"/>
                <w:lang w:val="vi-VN"/>
              </w:rPr>
            </w:pPr>
          </w:p>
        </w:tc>
        <w:tc>
          <w:tcPr>
            <w:tcW w:w="1134" w:type="dxa"/>
          </w:tcPr>
          <w:p w:rsidR="0009318B" w:rsidRDefault="0009318B" w:rsidP="0009318B">
            <w:pPr>
              <w:spacing w:before="120" w:after="0"/>
              <w:ind w:left="144"/>
              <w:jc w:val="center"/>
              <w:rPr>
                <w:rFonts w:ascii="Times New Roman" w:eastAsia="Times New Roman" w:hAnsi="Times New Roman" w:cs="Times New Roman"/>
                <w:b/>
                <w:snapToGrid w:val="0"/>
                <w:color w:val="000000" w:themeColor="text1"/>
                <w:sz w:val="28"/>
                <w:szCs w:val="28"/>
                <w:lang w:val="vi-VN"/>
              </w:rPr>
            </w:pPr>
          </w:p>
        </w:tc>
      </w:tr>
      <w:tr w:rsidR="00FB0EDD" w:rsidRPr="00BD7E3F" w:rsidTr="00950DBE">
        <w:trPr>
          <w:jc w:val="center"/>
        </w:trPr>
        <w:tc>
          <w:tcPr>
            <w:tcW w:w="1303" w:type="dxa"/>
            <w:tcMar>
              <w:top w:w="0" w:type="dxa"/>
              <w:left w:w="108" w:type="dxa"/>
              <w:bottom w:w="0" w:type="dxa"/>
              <w:right w:w="108" w:type="dxa"/>
            </w:tcMar>
          </w:tcPr>
          <w:p w:rsidR="00FB0EDD" w:rsidRPr="00BD7E3F" w:rsidRDefault="00FB0EDD">
            <w:pPr>
              <w:spacing w:before="120" w:after="0"/>
              <w:jc w:val="center"/>
              <w:rPr>
                <w:rFonts w:ascii="Times New Roman" w:hAnsi="Times New Roman"/>
                <w:b/>
                <w:color w:val="000000" w:themeColor="text1"/>
                <w:sz w:val="28"/>
                <w:szCs w:val="28"/>
              </w:rPr>
            </w:pPr>
            <w:r w:rsidRPr="00BD7E3F">
              <w:rPr>
                <w:rFonts w:ascii="Times New Roman" w:hAnsi="Times New Roman"/>
                <w:b/>
                <w:color w:val="000000" w:themeColor="text1"/>
                <w:sz w:val="28"/>
                <w:szCs w:val="28"/>
              </w:rPr>
              <w:t>II</w:t>
            </w:r>
          </w:p>
        </w:tc>
        <w:tc>
          <w:tcPr>
            <w:tcW w:w="5430" w:type="dxa"/>
            <w:tcMar>
              <w:top w:w="0" w:type="dxa"/>
              <w:left w:w="108" w:type="dxa"/>
              <w:bottom w:w="0" w:type="dxa"/>
              <w:right w:w="108" w:type="dxa"/>
            </w:tcMar>
          </w:tcPr>
          <w:p w:rsidR="00FB0EDD" w:rsidRDefault="00FB0EDD" w:rsidP="00EC6AD8">
            <w:pPr>
              <w:spacing w:before="120" w:after="0"/>
              <w:jc w:val="both"/>
              <w:rPr>
                <w:rFonts w:ascii="Times New Roman" w:hAnsi="Times New Roman"/>
                <w:b/>
                <w:color w:val="000000" w:themeColor="text1"/>
                <w:sz w:val="28"/>
                <w:szCs w:val="28"/>
              </w:rPr>
            </w:pPr>
            <w:r>
              <w:rPr>
                <w:rFonts w:ascii="Times New Roman" w:hAnsi="Times New Roman"/>
                <w:b/>
                <w:color w:val="000000" w:themeColor="text1"/>
                <w:sz w:val="28"/>
                <w:szCs w:val="28"/>
              </w:rPr>
              <w:t>N</w:t>
            </w:r>
            <w:r w:rsidRPr="00BD7E3F">
              <w:rPr>
                <w:rFonts w:ascii="Times New Roman" w:hAnsi="Times New Roman"/>
                <w:b/>
                <w:color w:val="000000" w:themeColor="text1"/>
                <w:spacing w:val="-4"/>
                <w:sz w:val="28"/>
                <w:szCs w:val="28"/>
              </w:rPr>
              <w:t>gân hàng mô trực thuộ</w:t>
            </w:r>
            <w:r>
              <w:rPr>
                <w:rFonts w:ascii="Times New Roman" w:hAnsi="Times New Roman"/>
                <w:b/>
                <w:color w:val="000000" w:themeColor="text1"/>
                <w:spacing w:val="-4"/>
                <w:sz w:val="28"/>
                <w:szCs w:val="28"/>
              </w:rPr>
              <w:t>c</w:t>
            </w:r>
            <w:r w:rsidR="00C74E7E">
              <w:rPr>
                <w:rFonts w:ascii="Times New Roman" w:hAnsi="Times New Roman"/>
                <w:b/>
                <w:color w:val="000000" w:themeColor="text1"/>
                <w:spacing w:val="-4"/>
                <w:sz w:val="28"/>
                <w:szCs w:val="28"/>
              </w:rPr>
              <w:t xml:space="preserve"> cơ sở y tế</w:t>
            </w:r>
          </w:p>
          <w:p w:rsidR="00FB0EDD" w:rsidRPr="00F12C56" w:rsidRDefault="00FB0EDD" w:rsidP="00EC6AD8">
            <w:pPr>
              <w:spacing w:before="120" w:after="0"/>
              <w:jc w:val="both"/>
              <w:rPr>
                <w:rFonts w:ascii="Times New Roman" w:hAnsi="Times New Roman"/>
                <w:color w:val="000000" w:themeColor="text1"/>
                <w:sz w:val="28"/>
                <w:szCs w:val="28"/>
              </w:rPr>
            </w:pPr>
            <w:r w:rsidRPr="00F12C56">
              <w:rPr>
                <w:rFonts w:ascii="Times New Roman" w:hAnsi="Times New Roman"/>
                <w:color w:val="000000" w:themeColor="text1"/>
                <w:sz w:val="28"/>
                <w:szCs w:val="28"/>
              </w:rPr>
              <w:t xml:space="preserve">Đối với các </w:t>
            </w:r>
            <w:r w:rsidRPr="00F12C56">
              <w:rPr>
                <w:rFonts w:ascii="Times New Roman" w:hAnsi="Times New Roman"/>
                <w:color w:val="000000" w:themeColor="text1"/>
                <w:spacing w:val="-4"/>
                <w:sz w:val="28"/>
                <w:szCs w:val="28"/>
              </w:rPr>
              <w:t xml:space="preserve">ngân hàng mô trực thuộc cơ sở y tế, trường đại học y, trường đại học y dược, Trung tâm Điều phối Quốc gia về ghép bộ phận cơ thể người có thể sử dụng </w:t>
            </w:r>
            <w:r w:rsidR="00C74E7E">
              <w:rPr>
                <w:rFonts w:ascii="Times New Roman" w:hAnsi="Times New Roman"/>
                <w:color w:val="000000" w:themeColor="text1"/>
                <w:spacing w:val="-4"/>
                <w:sz w:val="28"/>
                <w:szCs w:val="28"/>
              </w:rPr>
              <w:t xml:space="preserve">chung </w:t>
            </w:r>
            <w:r w:rsidRPr="00F12C56">
              <w:rPr>
                <w:rFonts w:ascii="Times New Roman" w:hAnsi="Times New Roman"/>
                <w:color w:val="000000" w:themeColor="text1"/>
                <w:spacing w:val="-4"/>
                <w:sz w:val="28"/>
                <w:szCs w:val="28"/>
              </w:rPr>
              <w:t>trang thiết bị của cơ sở y tế trên.</w:t>
            </w:r>
          </w:p>
        </w:tc>
        <w:tc>
          <w:tcPr>
            <w:tcW w:w="1134" w:type="dxa"/>
          </w:tcPr>
          <w:p w:rsidR="0009318B" w:rsidRDefault="0009318B" w:rsidP="0009318B">
            <w:pPr>
              <w:spacing w:before="120" w:after="0"/>
              <w:ind w:left="144"/>
              <w:jc w:val="center"/>
              <w:rPr>
                <w:rFonts w:ascii="Times New Roman" w:eastAsia="Times New Roman" w:hAnsi="Times New Roman" w:cs="Times New Roman"/>
                <w:b/>
                <w:snapToGrid w:val="0"/>
                <w:color w:val="000000" w:themeColor="text1"/>
                <w:sz w:val="28"/>
                <w:szCs w:val="28"/>
                <w:lang w:val="vi-VN"/>
              </w:rPr>
            </w:pPr>
          </w:p>
        </w:tc>
        <w:tc>
          <w:tcPr>
            <w:tcW w:w="1134" w:type="dxa"/>
          </w:tcPr>
          <w:p w:rsidR="0009318B" w:rsidRDefault="0009318B" w:rsidP="0009318B">
            <w:pPr>
              <w:spacing w:before="120" w:after="0"/>
              <w:ind w:left="144"/>
              <w:jc w:val="center"/>
              <w:rPr>
                <w:rFonts w:ascii="Times New Roman" w:eastAsia="Times New Roman" w:hAnsi="Times New Roman" w:cs="Times New Roman"/>
                <w:b/>
                <w:snapToGrid w:val="0"/>
                <w:color w:val="000000" w:themeColor="text1"/>
                <w:sz w:val="28"/>
                <w:szCs w:val="28"/>
                <w:lang w:val="vi-VN"/>
              </w:rPr>
            </w:pPr>
          </w:p>
        </w:tc>
      </w:tr>
      <w:tr w:rsidR="00272F35" w:rsidRPr="00BD7E3F" w:rsidTr="00950DBE">
        <w:trPr>
          <w:jc w:val="center"/>
        </w:trPr>
        <w:tc>
          <w:tcPr>
            <w:tcW w:w="1303" w:type="dxa"/>
            <w:tcMar>
              <w:top w:w="0" w:type="dxa"/>
              <w:left w:w="108" w:type="dxa"/>
              <w:bottom w:w="0" w:type="dxa"/>
              <w:right w:w="108" w:type="dxa"/>
            </w:tcMar>
          </w:tcPr>
          <w:p w:rsidR="00272F35" w:rsidRPr="00BD7E3F" w:rsidRDefault="00272F35">
            <w:pPr>
              <w:spacing w:before="120"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III</w:t>
            </w:r>
          </w:p>
        </w:tc>
        <w:tc>
          <w:tcPr>
            <w:tcW w:w="5430" w:type="dxa"/>
            <w:tcMar>
              <w:top w:w="0" w:type="dxa"/>
              <w:left w:w="108" w:type="dxa"/>
              <w:bottom w:w="0" w:type="dxa"/>
              <w:right w:w="108" w:type="dxa"/>
            </w:tcMar>
          </w:tcPr>
          <w:p w:rsidR="00272F35" w:rsidRPr="00BD7E3F" w:rsidRDefault="00272F35" w:rsidP="000E0D4B">
            <w:pPr>
              <w:spacing w:before="120" w:after="0"/>
              <w:jc w:val="both"/>
              <w:rPr>
                <w:rFonts w:ascii="Times New Roman" w:hAnsi="Times New Roman"/>
                <w:b/>
                <w:color w:val="000000" w:themeColor="text1"/>
                <w:sz w:val="28"/>
                <w:szCs w:val="28"/>
              </w:rPr>
            </w:pPr>
            <w:r w:rsidRPr="00BD7E3F">
              <w:rPr>
                <w:rFonts w:ascii="Times New Roman" w:hAnsi="Times New Roman"/>
                <w:b/>
                <w:color w:val="000000" w:themeColor="text1"/>
                <w:sz w:val="28"/>
                <w:szCs w:val="28"/>
              </w:rPr>
              <w:t>Ngân hàng giác mạc độc lập</w:t>
            </w:r>
          </w:p>
        </w:tc>
        <w:tc>
          <w:tcPr>
            <w:tcW w:w="1134" w:type="dxa"/>
          </w:tcPr>
          <w:p w:rsidR="0009318B" w:rsidRDefault="0009318B" w:rsidP="0009318B">
            <w:pPr>
              <w:spacing w:before="120" w:after="0"/>
              <w:ind w:left="144"/>
              <w:jc w:val="center"/>
              <w:rPr>
                <w:rFonts w:ascii="Times New Roman" w:hAnsi="Times New Roman"/>
                <w:b/>
                <w:color w:val="000000" w:themeColor="text1"/>
                <w:sz w:val="28"/>
                <w:szCs w:val="28"/>
              </w:rPr>
            </w:pPr>
          </w:p>
        </w:tc>
        <w:tc>
          <w:tcPr>
            <w:tcW w:w="1134" w:type="dxa"/>
          </w:tcPr>
          <w:p w:rsidR="0009318B" w:rsidRDefault="0009318B" w:rsidP="0009318B">
            <w:pPr>
              <w:spacing w:before="120" w:after="0"/>
              <w:ind w:left="144"/>
              <w:jc w:val="center"/>
              <w:rPr>
                <w:rFonts w:ascii="Times New Roman" w:hAnsi="Times New Roman"/>
                <w:b/>
                <w:color w:val="000000" w:themeColor="text1"/>
                <w:sz w:val="28"/>
                <w:szCs w:val="28"/>
              </w:rPr>
            </w:pPr>
          </w:p>
        </w:tc>
      </w:tr>
      <w:tr w:rsidR="00272F35" w:rsidRPr="002819F2" w:rsidTr="00950DBE">
        <w:trPr>
          <w:jc w:val="center"/>
        </w:trPr>
        <w:tc>
          <w:tcPr>
            <w:tcW w:w="1303" w:type="dxa"/>
            <w:tcMar>
              <w:top w:w="0" w:type="dxa"/>
              <w:left w:w="108" w:type="dxa"/>
              <w:bottom w:w="0" w:type="dxa"/>
              <w:right w:w="108" w:type="dxa"/>
            </w:tcMar>
          </w:tcPr>
          <w:p w:rsidR="0009318B" w:rsidRDefault="0009318B" w:rsidP="0009318B">
            <w:pPr>
              <w:pStyle w:val="ListParagraph"/>
              <w:numPr>
                <w:ilvl w:val="0"/>
                <w:numId w:val="12"/>
              </w:numPr>
              <w:spacing w:before="120"/>
              <w:ind w:left="648"/>
              <w:jc w:val="center"/>
              <w:rPr>
                <w:rFonts w:ascii="Times New Roman" w:eastAsia="Arial Unicode MS" w:hAnsi="Times New Roman"/>
                <w:color w:val="000000" w:themeColor="text1"/>
              </w:rPr>
            </w:pPr>
          </w:p>
        </w:tc>
        <w:tc>
          <w:tcPr>
            <w:tcW w:w="5430" w:type="dxa"/>
            <w:tcMar>
              <w:top w:w="0" w:type="dxa"/>
              <w:left w:w="108" w:type="dxa"/>
              <w:bottom w:w="0" w:type="dxa"/>
              <w:right w:w="108" w:type="dxa"/>
            </w:tcMar>
          </w:tcPr>
          <w:p w:rsidR="00272F35" w:rsidRPr="002819F2" w:rsidRDefault="00272F35" w:rsidP="000E0D4B">
            <w:pPr>
              <w:spacing w:before="120" w:after="0"/>
              <w:jc w:val="both"/>
              <w:rPr>
                <w:rFonts w:ascii="Times New Roman" w:eastAsia="Arial Unicode MS" w:hAnsi="Times New Roman"/>
                <w:color w:val="000000" w:themeColor="text1"/>
                <w:sz w:val="28"/>
                <w:szCs w:val="28"/>
              </w:rPr>
            </w:pPr>
            <w:r>
              <w:rPr>
                <w:rFonts w:ascii="Times New Roman" w:hAnsi="Times New Roman"/>
                <w:color w:val="000000" w:themeColor="text1"/>
                <w:sz w:val="28"/>
                <w:szCs w:val="28"/>
              </w:rPr>
              <w:t>D</w:t>
            </w:r>
            <w:r w:rsidRPr="002819F2">
              <w:rPr>
                <w:rFonts w:ascii="Times New Roman" w:hAnsi="Times New Roman"/>
                <w:color w:val="000000" w:themeColor="text1"/>
                <w:sz w:val="28"/>
                <w:szCs w:val="28"/>
              </w:rPr>
              <w:t xml:space="preserve">ụng cụ lấy </w:t>
            </w:r>
            <w:r>
              <w:rPr>
                <w:rFonts w:ascii="Times New Roman" w:hAnsi="Times New Roman"/>
                <w:color w:val="000000" w:themeColor="text1"/>
                <w:sz w:val="28"/>
                <w:szCs w:val="28"/>
              </w:rPr>
              <w:t>giác mạc</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bộ</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02</w:t>
            </w:r>
          </w:p>
        </w:tc>
      </w:tr>
      <w:tr w:rsidR="00272F35" w:rsidRPr="002819F2" w:rsidTr="00950DBE">
        <w:trPr>
          <w:jc w:val="center"/>
        </w:trPr>
        <w:tc>
          <w:tcPr>
            <w:tcW w:w="1303" w:type="dxa"/>
            <w:tcMar>
              <w:top w:w="0" w:type="dxa"/>
              <w:left w:w="108" w:type="dxa"/>
              <w:bottom w:w="0" w:type="dxa"/>
              <w:right w:w="108" w:type="dxa"/>
            </w:tcMar>
          </w:tcPr>
          <w:p w:rsidR="0009318B" w:rsidRDefault="0009318B" w:rsidP="0009318B">
            <w:pPr>
              <w:pStyle w:val="ListParagraph"/>
              <w:numPr>
                <w:ilvl w:val="0"/>
                <w:numId w:val="12"/>
              </w:numPr>
              <w:spacing w:before="120"/>
              <w:ind w:left="648"/>
              <w:jc w:val="center"/>
              <w:rPr>
                <w:rFonts w:ascii="Times New Roman" w:eastAsia="Arial Unicode MS" w:hAnsi="Times New Roman"/>
                <w:color w:val="000000" w:themeColor="text1"/>
              </w:rPr>
            </w:pPr>
          </w:p>
        </w:tc>
        <w:tc>
          <w:tcPr>
            <w:tcW w:w="5430" w:type="dxa"/>
            <w:tcMar>
              <w:top w:w="0" w:type="dxa"/>
              <w:left w:w="108" w:type="dxa"/>
              <w:bottom w:w="0" w:type="dxa"/>
              <w:right w:w="108" w:type="dxa"/>
            </w:tcMar>
          </w:tcPr>
          <w:p w:rsidR="00272F35" w:rsidRPr="002819F2" w:rsidRDefault="00272F35" w:rsidP="000E0D4B">
            <w:pPr>
              <w:spacing w:before="120" w:after="0"/>
              <w:jc w:val="both"/>
              <w:rPr>
                <w:rFonts w:ascii="Times New Roman" w:eastAsia="Arial Unicode MS" w:hAnsi="Times New Roman"/>
                <w:color w:val="000000" w:themeColor="text1"/>
                <w:sz w:val="28"/>
                <w:szCs w:val="28"/>
              </w:rPr>
            </w:pPr>
            <w:r>
              <w:rPr>
                <w:rFonts w:ascii="Times New Roman" w:hAnsi="Times New Roman"/>
                <w:color w:val="000000" w:themeColor="text1"/>
                <w:sz w:val="28"/>
                <w:szCs w:val="28"/>
              </w:rPr>
              <w:t>D</w:t>
            </w:r>
            <w:r w:rsidRPr="002819F2">
              <w:rPr>
                <w:rFonts w:ascii="Times New Roman" w:hAnsi="Times New Roman"/>
                <w:color w:val="000000" w:themeColor="text1"/>
                <w:sz w:val="28"/>
                <w:szCs w:val="28"/>
              </w:rPr>
              <w:t xml:space="preserve">ụng cụ xử lý </w:t>
            </w:r>
            <w:r>
              <w:rPr>
                <w:rFonts w:ascii="Times New Roman" w:hAnsi="Times New Roman"/>
                <w:color w:val="000000" w:themeColor="text1"/>
                <w:sz w:val="28"/>
                <w:szCs w:val="28"/>
              </w:rPr>
              <w:t>giác mạc</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bộ</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r>
      <w:tr w:rsidR="00272F35" w:rsidRPr="002819F2" w:rsidTr="00950DBE">
        <w:trPr>
          <w:trHeight w:val="467"/>
          <w:jc w:val="center"/>
        </w:trPr>
        <w:tc>
          <w:tcPr>
            <w:tcW w:w="1303" w:type="dxa"/>
            <w:tcMar>
              <w:top w:w="0" w:type="dxa"/>
              <w:left w:w="108" w:type="dxa"/>
              <w:bottom w:w="0" w:type="dxa"/>
              <w:right w:w="108" w:type="dxa"/>
            </w:tcMar>
          </w:tcPr>
          <w:p w:rsidR="0009318B" w:rsidRDefault="0009318B" w:rsidP="0009318B">
            <w:pPr>
              <w:pStyle w:val="ListParagraph"/>
              <w:numPr>
                <w:ilvl w:val="0"/>
                <w:numId w:val="12"/>
              </w:numPr>
              <w:spacing w:before="120"/>
              <w:ind w:left="648"/>
              <w:jc w:val="center"/>
              <w:rPr>
                <w:rFonts w:ascii="Times New Roman" w:eastAsia="Arial Unicode MS" w:hAnsi="Times New Roman"/>
                <w:color w:val="000000" w:themeColor="text1"/>
              </w:rPr>
            </w:pPr>
          </w:p>
        </w:tc>
        <w:tc>
          <w:tcPr>
            <w:tcW w:w="5430" w:type="dxa"/>
            <w:tcMar>
              <w:top w:w="0" w:type="dxa"/>
              <w:left w:w="108" w:type="dxa"/>
              <w:bottom w:w="0" w:type="dxa"/>
              <w:right w:w="108" w:type="dxa"/>
            </w:tcMar>
          </w:tcPr>
          <w:p w:rsidR="00272F35" w:rsidRPr="002819F2" w:rsidRDefault="00272F35" w:rsidP="000E0D4B">
            <w:pPr>
              <w:spacing w:before="120" w:after="0"/>
              <w:jc w:val="both"/>
              <w:rPr>
                <w:rFonts w:ascii="Times New Roman" w:hAnsi="Times New Roman"/>
                <w:color w:val="000000" w:themeColor="text1"/>
                <w:sz w:val="28"/>
                <w:szCs w:val="28"/>
              </w:rPr>
            </w:pPr>
            <w:r w:rsidRPr="002819F2">
              <w:rPr>
                <w:rFonts w:ascii="Times New Roman" w:hAnsi="Times New Roman"/>
                <w:color w:val="000000" w:themeColor="text1"/>
                <w:sz w:val="28"/>
                <w:szCs w:val="28"/>
              </w:rPr>
              <w:t xml:space="preserve">Buồng lọc khí vô trùng (Hood laminar </w:t>
            </w:r>
            <w:r w:rsidRPr="002819F2">
              <w:rPr>
                <w:rFonts w:ascii="Times New Roman" w:hAnsi="Times New Roman"/>
                <w:color w:val="000000" w:themeColor="text1"/>
                <w:sz w:val="28"/>
                <w:szCs w:val="28"/>
              </w:rPr>
              <w:lastRenderedPageBreak/>
              <w:t>cabinet)</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chiếc</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r>
      <w:tr w:rsidR="00272F35" w:rsidRPr="002819F2" w:rsidTr="00950DBE">
        <w:trPr>
          <w:trHeight w:val="467"/>
          <w:jc w:val="center"/>
        </w:trPr>
        <w:tc>
          <w:tcPr>
            <w:tcW w:w="1303" w:type="dxa"/>
            <w:tcMar>
              <w:top w:w="0" w:type="dxa"/>
              <w:left w:w="108" w:type="dxa"/>
              <w:bottom w:w="0" w:type="dxa"/>
              <w:right w:w="108" w:type="dxa"/>
            </w:tcMar>
          </w:tcPr>
          <w:p w:rsidR="0009318B" w:rsidRDefault="0009318B" w:rsidP="0009318B">
            <w:pPr>
              <w:pStyle w:val="ListParagraph"/>
              <w:numPr>
                <w:ilvl w:val="0"/>
                <w:numId w:val="12"/>
              </w:numPr>
              <w:spacing w:before="120"/>
              <w:ind w:left="648"/>
              <w:jc w:val="center"/>
              <w:rPr>
                <w:rFonts w:ascii="Times New Roman" w:eastAsia="Arial Unicode MS" w:hAnsi="Times New Roman"/>
                <w:color w:val="000000" w:themeColor="text1"/>
              </w:rPr>
            </w:pPr>
          </w:p>
        </w:tc>
        <w:tc>
          <w:tcPr>
            <w:tcW w:w="5430" w:type="dxa"/>
            <w:tcMar>
              <w:top w:w="0" w:type="dxa"/>
              <w:left w:w="108" w:type="dxa"/>
              <w:bottom w:w="0" w:type="dxa"/>
              <w:right w:w="108" w:type="dxa"/>
            </w:tcMar>
          </w:tcPr>
          <w:p w:rsidR="00272F35" w:rsidRPr="002819F2" w:rsidRDefault="00272F35" w:rsidP="000E0D4B">
            <w:pPr>
              <w:spacing w:before="120" w:after="0"/>
              <w:jc w:val="both"/>
              <w:rPr>
                <w:rFonts w:ascii="Times New Roman" w:hAnsi="Times New Roman"/>
                <w:color w:val="000000" w:themeColor="text1"/>
                <w:sz w:val="28"/>
                <w:szCs w:val="28"/>
              </w:rPr>
            </w:pPr>
            <w:r>
              <w:rPr>
                <w:rFonts w:ascii="Times New Roman" w:hAnsi="Times New Roman"/>
                <w:color w:val="000000" w:themeColor="text1"/>
                <w:sz w:val="28"/>
                <w:szCs w:val="28"/>
              </w:rPr>
              <w:t>Tủ bảo quản giác mạc</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chiếc</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r>
      <w:tr w:rsidR="00272F35" w:rsidRPr="002819F2" w:rsidTr="00950DBE">
        <w:trPr>
          <w:jc w:val="center"/>
        </w:trPr>
        <w:tc>
          <w:tcPr>
            <w:tcW w:w="1303" w:type="dxa"/>
            <w:tcMar>
              <w:top w:w="0" w:type="dxa"/>
              <w:left w:w="108" w:type="dxa"/>
              <w:bottom w:w="0" w:type="dxa"/>
              <w:right w:w="108" w:type="dxa"/>
            </w:tcMar>
          </w:tcPr>
          <w:p w:rsidR="0009318B" w:rsidRDefault="0009318B" w:rsidP="0009318B">
            <w:pPr>
              <w:pStyle w:val="ListParagraph"/>
              <w:numPr>
                <w:ilvl w:val="0"/>
                <w:numId w:val="12"/>
              </w:numPr>
              <w:spacing w:before="120"/>
              <w:ind w:left="648"/>
              <w:jc w:val="center"/>
              <w:rPr>
                <w:rFonts w:ascii="Times New Roman" w:eastAsia="Arial Unicode MS" w:hAnsi="Times New Roman"/>
                <w:color w:val="000000" w:themeColor="text1"/>
              </w:rPr>
            </w:pPr>
          </w:p>
        </w:tc>
        <w:tc>
          <w:tcPr>
            <w:tcW w:w="5430" w:type="dxa"/>
            <w:tcMar>
              <w:top w:w="0" w:type="dxa"/>
              <w:left w:w="108" w:type="dxa"/>
              <w:bottom w:w="0" w:type="dxa"/>
              <w:right w:w="108" w:type="dxa"/>
            </w:tcMar>
          </w:tcPr>
          <w:p w:rsidR="00272F35" w:rsidRPr="002819F2" w:rsidRDefault="00272F35" w:rsidP="000E0D4B">
            <w:pPr>
              <w:spacing w:before="120" w:after="0"/>
              <w:jc w:val="both"/>
              <w:rPr>
                <w:rFonts w:ascii="Times New Roman" w:hAnsi="Times New Roman"/>
                <w:color w:val="000000" w:themeColor="text1"/>
                <w:sz w:val="28"/>
                <w:szCs w:val="28"/>
              </w:rPr>
            </w:pPr>
            <w:r w:rsidRPr="002819F2">
              <w:rPr>
                <w:rFonts w:ascii="Times New Roman" w:hAnsi="Times New Roman"/>
                <w:color w:val="000000" w:themeColor="text1"/>
                <w:sz w:val="28"/>
                <w:szCs w:val="28"/>
              </w:rPr>
              <w:t>Tủ lạnh gia dụng</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chiếc</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r>
      <w:tr w:rsidR="00272F35" w:rsidRPr="002819F2" w:rsidTr="00950DBE">
        <w:trPr>
          <w:jc w:val="center"/>
        </w:trPr>
        <w:tc>
          <w:tcPr>
            <w:tcW w:w="1303" w:type="dxa"/>
            <w:tcMar>
              <w:top w:w="0" w:type="dxa"/>
              <w:left w:w="108" w:type="dxa"/>
              <w:bottom w:w="0" w:type="dxa"/>
              <w:right w:w="108" w:type="dxa"/>
            </w:tcMar>
          </w:tcPr>
          <w:p w:rsidR="0009318B" w:rsidRDefault="0009318B" w:rsidP="0009318B">
            <w:pPr>
              <w:pStyle w:val="ListParagraph"/>
              <w:numPr>
                <w:ilvl w:val="0"/>
                <w:numId w:val="12"/>
              </w:numPr>
              <w:spacing w:before="120"/>
              <w:ind w:left="648"/>
              <w:jc w:val="center"/>
              <w:rPr>
                <w:rFonts w:ascii="Times New Roman" w:eastAsia="Arial Unicode MS" w:hAnsi="Times New Roman"/>
                <w:color w:val="000000" w:themeColor="text1"/>
              </w:rPr>
            </w:pPr>
          </w:p>
        </w:tc>
        <w:tc>
          <w:tcPr>
            <w:tcW w:w="5430" w:type="dxa"/>
            <w:tcMar>
              <w:top w:w="0" w:type="dxa"/>
              <w:left w:w="108" w:type="dxa"/>
              <w:bottom w:w="0" w:type="dxa"/>
              <w:right w:w="108" w:type="dxa"/>
            </w:tcMar>
          </w:tcPr>
          <w:p w:rsidR="00272F35" w:rsidRPr="002819F2" w:rsidRDefault="00272F35" w:rsidP="000E0D4B">
            <w:pPr>
              <w:spacing w:before="120" w:after="0"/>
              <w:jc w:val="both"/>
              <w:rPr>
                <w:rFonts w:ascii="Times New Roman" w:hAnsi="Times New Roman"/>
                <w:color w:val="000000" w:themeColor="text1"/>
                <w:sz w:val="28"/>
                <w:szCs w:val="28"/>
              </w:rPr>
            </w:pPr>
            <w:r>
              <w:rPr>
                <w:rFonts w:ascii="Times New Roman" w:hAnsi="Times New Roman"/>
                <w:color w:val="000000" w:themeColor="text1"/>
                <w:sz w:val="28"/>
                <w:szCs w:val="28"/>
              </w:rPr>
              <w:t>Kính hiển vi đánh giá giác mạc</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chiếc</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r>
      <w:tr w:rsidR="00272F35" w:rsidRPr="002819F2" w:rsidTr="00950DBE">
        <w:trPr>
          <w:jc w:val="center"/>
        </w:trPr>
        <w:tc>
          <w:tcPr>
            <w:tcW w:w="1303" w:type="dxa"/>
            <w:tcMar>
              <w:top w:w="0" w:type="dxa"/>
              <w:left w:w="108" w:type="dxa"/>
              <w:bottom w:w="0" w:type="dxa"/>
              <w:right w:w="108" w:type="dxa"/>
            </w:tcMar>
          </w:tcPr>
          <w:p w:rsidR="0009318B" w:rsidRDefault="0009318B" w:rsidP="0009318B">
            <w:pPr>
              <w:pStyle w:val="ListParagraph"/>
              <w:numPr>
                <w:ilvl w:val="0"/>
                <w:numId w:val="12"/>
              </w:numPr>
              <w:spacing w:before="120"/>
              <w:ind w:left="648"/>
              <w:jc w:val="center"/>
              <w:rPr>
                <w:rFonts w:ascii="Times New Roman" w:eastAsia="Arial Unicode MS" w:hAnsi="Times New Roman"/>
                <w:color w:val="000000" w:themeColor="text1"/>
              </w:rPr>
            </w:pPr>
          </w:p>
        </w:tc>
        <w:tc>
          <w:tcPr>
            <w:tcW w:w="5430" w:type="dxa"/>
            <w:tcMar>
              <w:top w:w="0" w:type="dxa"/>
              <w:left w:w="108" w:type="dxa"/>
              <w:bottom w:w="0" w:type="dxa"/>
              <w:right w:w="108" w:type="dxa"/>
            </w:tcMar>
          </w:tcPr>
          <w:p w:rsidR="00272F35" w:rsidRPr="002819F2" w:rsidRDefault="00272F35" w:rsidP="000E0D4B">
            <w:pPr>
              <w:spacing w:before="120" w:after="0"/>
              <w:jc w:val="both"/>
              <w:rPr>
                <w:rFonts w:ascii="Times New Roman" w:eastAsia="Arial Unicode MS" w:hAnsi="Times New Roman"/>
                <w:color w:val="000000" w:themeColor="text1"/>
                <w:sz w:val="28"/>
                <w:szCs w:val="28"/>
              </w:rPr>
            </w:pPr>
            <w:r w:rsidRPr="002819F2">
              <w:rPr>
                <w:rFonts w:ascii="Times New Roman" w:hAnsi="Times New Roman"/>
                <w:color w:val="000000" w:themeColor="text1"/>
                <w:spacing w:val="-4"/>
                <w:sz w:val="28"/>
                <w:szCs w:val="28"/>
              </w:rPr>
              <w:t>Hộp bảo quản, vận chuyển giác mạc</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chiếc</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02</w:t>
            </w:r>
          </w:p>
        </w:tc>
      </w:tr>
      <w:tr w:rsidR="00272F35" w:rsidRPr="002819F2" w:rsidTr="00950DBE">
        <w:trPr>
          <w:jc w:val="center"/>
        </w:trPr>
        <w:tc>
          <w:tcPr>
            <w:tcW w:w="1303" w:type="dxa"/>
            <w:tcMar>
              <w:top w:w="0" w:type="dxa"/>
              <w:left w:w="108" w:type="dxa"/>
              <w:bottom w:w="0" w:type="dxa"/>
              <w:right w:w="108" w:type="dxa"/>
            </w:tcMar>
          </w:tcPr>
          <w:p w:rsidR="0009318B" w:rsidRDefault="0009318B" w:rsidP="0009318B">
            <w:pPr>
              <w:pStyle w:val="ListParagraph"/>
              <w:numPr>
                <w:ilvl w:val="0"/>
                <w:numId w:val="12"/>
              </w:numPr>
              <w:spacing w:before="120"/>
              <w:ind w:left="648"/>
              <w:jc w:val="center"/>
              <w:rPr>
                <w:rFonts w:ascii="Times New Roman" w:eastAsia="Arial Unicode MS" w:hAnsi="Times New Roman"/>
                <w:color w:val="000000" w:themeColor="text1"/>
              </w:rPr>
            </w:pPr>
          </w:p>
        </w:tc>
        <w:tc>
          <w:tcPr>
            <w:tcW w:w="5430" w:type="dxa"/>
            <w:tcMar>
              <w:top w:w="0" w:type="dxa"/>
              <w:left w:w="108" w:type="dxa"/>
              <w:bottom w:w="0" w:type="dxa"/>
              <w:right w:w="108" w:type="dxa"/>
            </w:tcMar>
          </w:tcPr>
          <w:p w:rsidR="00272F35" w:rsidRPr="002819F2" w:rsidRDefault="00272F35" w:rsidP="000E0D4B">
            <w:pPr>
              <w:spacing w:before="120" w:after="0"/>
              <w:jc w:val="both"/>
              <w:rPr>
                <w:rFonts w:ascii="Times New Roman" w:eastAsia="Arial Unicode MS" w:hAnsi="Times New Roman"/>
                <w:color w:val="000000" w:themeColor="text1"/>
                <w:sz w:val="28"/>
                <w:szCs w:val="28"/>
              </w:rPr>
            </w:pPr>
            <w:r>
              <w:rPr>
                <w:rFonts w:ascii="Times New Roman" w:hAnsi="Times New Roman"/>
                <w:color w:val="000000" w:themeColor="text1"/>
                <w:sz w:val="28"/>
                <w:szCs w:val="28"/>
              </w:rPr>
              <w:t>M</w:t>
            </w:r>
            <w:r w:rsidRPr="002819F2">
              <w:rPr>
                <w:rFonts w:ascii="Times New Roman" w:hAnsi="Times New Roman"/>
                <w:color w:val="000000" w:themeColor="text1"/>
                <w:sz w:val="28"/>
                <w:szCs w:val="28"/>
              </w:rPr>
              <w:t>áy tính có kết nối mạng</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chiếc</w:t>
            </w:r>
          </w:p>
        </w:tc>
        <w:tc>
          <w:tcPr>
            <w:tcW w:w="1134" w:type="dxa"/>
          </w:tcPr>
          <w:p w:rsidR="0009318B" w:rsidRDefault="00272F35"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r>
      <w:tr w:rsidR="00272F35" w:rsidRPr="002819F2" w:rsidTr="00950DBE">
        <w:trPr>
          <w:jc w:val="center"/>
        </w:trPr>
        <w:tc>
          <w:tcPr>
            <w:tcW w:w="1303" w:type="dxa"/>
            <w:tcMar>
              <w:top w:w="0" w:type="dxa"/>
              <w:left w:w="108" w:type="dxa"/>
              <w:bottom w:w="0" w:type="dxa"/>
              <w:right w:w="108" w:type="dxa"/>
            </w:tcMar>
          </w:tcPr>
          <w:p w:rsidR="0009318B" w:rsidRDefault="0009318B" w:rsidP="0009318B">
            <w:pPr>
              <w:pStyle w:val="ListParagraph"/>
              <w:numPr>
                <w:ilvl w:val="0"/>
                <w:numId w:val="12"/>
              </w:numPr>
              <w:spacing w:before="120"/>
              <w:ind w:left="648"/>
              <w:jc w:val="center"/>
              <w:rPr>
                <w:rFonts w:ascii="Times New Roman" w:eastAsia="Arial Unicode MS" w:hAnsi="Times New Roman"/>
                <w:color w:val="000000" w:themeColor="text1"/>
              </w:rPr>
            </w:pPr>
          </w:p>
        </w:tc>
        <w:tc>
          <w:tcPr>
            <w:tcW w:w="5430" w:type="dxa"/>
            <w:tcMar>
              <w:top w:w="0" w:type="dxa"/>
              <w:left w:w="108" w:type="dxa"/>
              <w:bottom w:w="0" w:type="dxa"/>
              <w:right w:w="108" w:type="dxa"/>
            </w:tcMar>
          </w:tcPr>
          <w:p w:rsidR="00272F35" w:rsidRDefault="00272F35" w:rsidP="000E0D4B">
            <w:pPr>
              <w:spacing w:before="120" w:after="0"/>
              <w:jc w:val="both"/>
              <w:rPr>
                <w:rFonts w:ascii="Times New Roman" w:hAnsi="Times New Roman"/>
                <w:color w:val="000000" w:themeColor="text1"/>
                <w:sz w:val="28"/>
                <w:szCs w:val="28"/>
              </w:rPr>
            </w:pPr>
            <w:r>
              <w:rPr>
                <w:rFonts w:ascii="Times New Roman" w:hAnsi="Times New Roman"/>
                <w:color w:val="000000" w:themeColor="text1"/>
                <w:sz w:val="28"/>
                <w:szCs w:val="28"/>
              </w:rPr>
              <w:t>Có t</w:t>
            </w:r>
            <w:r w:rsidRPr="002819F2">
              <w:rPr>
                <w:rFonts w:ascii="Times New Roman" w:hAnsi="Times New Roman"/>
                <w:color w:val="000000" w:themeColor="text1"/>
                <w:sz w:val="28"/>
                <w:szCs w:val="28"/>
              </w:rPr>
              <w:t xml:space="preserve">hiết bị </w:t>
            </w:r>
            <w:r>
              <w:rPr>
                <w:rFonts w:ascii="Times New Roman" w:hAnsi="Times New Roman"/>
                <w:color w:val="000000" w:themeColor="text1"/>
                <w:sz w:val="28"/>
                <w:szCs w:val="28"/>
              </w:rPr>
              <w:t>để xét nghiệm xác định HIV, viêm gan B, viêm gan C, giang mai, vi khuẩn, nấm</w:t>
            </w:r>
            <w:r w:rsidRPr="002819F2">
              <w:rPr>
                <w:rFonts w:ascii="Times New Roman" w:hAnsi="Times New Roman"/>
                <w:color w:val="000000" w:themeColor="text1"/>
                <w:sz w:val="28"/>
                <w:szCs w:val="28"/>
              </w:rPr>
              <w:t xml:space="preserve"> (Ngân hàng mô có thể </w:t>
            </w:r>
            <w:r>
              <w:rPr>
                <w:rFonts w:ascii="Times New Roman" w:hAnsi="Times New Roman"/>
                <w:color w:val="000000" w:themeColor="text1"/>
                <w:sz w:val="28"/>
                <w:szCs w:val="28"/>
              </w:rPr>
              <w:t>tự trang bị</w:t>
            </w:r>
            <w:r w:rsidRPr="002819F2">
              <w:rPr>
                <w:rFonts w:ascii="Times New Roman" w:hAnsi="Times New Roman"/>
                <w:color w:val="000000" w:themeColor="text1"/>
                <w:sz w:val="28"/>
                <w:szCs w:val="28"/>
              </w:rPr>
              <w:t xml:space="preserve"> hoặc </w:t>
            </w:r>
            <w:r>
              <w:rPr>
                <w:rFonts w:ascii="Times New Roman" w:hAnsi="Times New Roman"/>
                <w:color w:val="000000" w:themeColor="text1"/>
                <w:sz w:val="28"/>
                <w:szCs w:val="28"/>
              </w:rPr>
              <w:t xml:space="preserve">ký hợp đồng </w:t>
            </w:r>
            <w:r w:rsidRPr="002819F2">
              <w:rPr>
                <w:rFonts w:ascii="Times New Roman" w:hAnsi="Times New Roman"/>
                <w:color w:val="000000" w:themeColor="text1"/>
                <w:sz w:val="28"/>
                <w:szCs w:val="28"/>
              </w:rPr>
              <w:t xml:space="preserve">hợp tác với cơ sở y tế có </w:t>
            </w:r>
            <w:r>
              <w:rPr>
                <w:rFonts w:ascii="Times New Roman" w:hAnsi="Times New Roman"/>
                <w:color w:val="000000" w:themeColor="text1"/>
                <w:sz w:val="28"/>
                <w:szCs w:val="28"/>
              </w:rPr>
              <w:t xml:space="preserve">thiết bị </w:t>
            </w:r>
            <w:r w:rsidRPr="002819F2">
              <w:rPr>
                <w:rFonts w:ascii="Times New Roman" w:hAnsi="Times New Roman"/>
                <w:color w:val="000000" w:themeColor="text1"/>
                <w:sz w:val="28"/>
                <w:szCs w:val="28"/>
              </w:rPr>
              <w:t>xét nghiệm).</w:t>
            </w:r>
          </w:p>
        </w:tc>
        <w:tc>
          <w:tcPr>
            <w:tcW w:w="1134" w:type="dxa"/>
          </w:tcPr>
          <w:p w:rsidR="0009318B" w:rsidRDefault="0009318B" w:rsidP="0009318B">
            <w:pPr>
              <w:spacing w:before="120" w:after="0"/>
              <w:ind w:left="144"/>
              <w:jc w:val="center"/>
              <w:rPr>
                <w:rFonts w:ascii="Times New Roman" w:hAnsi="Times New Roman"/>
                <w:color w:val="000000" w:themeColor="text1"/>
                <w:sz w:val="28"/>
                <w:szCs w:val="28"/>
              </w:rPr>
            </w:pPr>
          </w:p>
        </w:tc>
        <w:tc>
          <w:tcPr>
            <w:tcW w:w="1134" w:type="dxa"/>
          </w:tcPr>
          <w:p w:rsidR="0009318B" w:rsidRDefault="0009318B" w:rsidP="0009318B">
            <w:pPr>
              <w:spacing w:before="120" w:after="0"/>
              <w:ind w:left="144"/>
              <w:jc w:val="center"/>
              <w:rPr>
                <w:rFonts w:ascii="Times New Roman" w:hAnsi="Times New Roman"/>
                <w:color w:val="000000" w:themeColor="text1"/>
                <w:sz w:val="28"/>
                <w:szCs w:val="28"/>
              </w:rPr>
            </w:pPr>
          </w:p>
        </w:tc>
      </w:tr>
      <w:tr w:rsidR="00FB0EDD" w:rsidRPr="00BD7E3F" w:rsidTr="00950DBE">
        <w:trPr>
          <w:jc w:val="center"/>
        </w:trPr>
        <w:tc>
          <w:tcPr>
            <w:tcW w:w="1303" w:type="dxa"/>
            <w:tcMar>
              <w:top w:w="0" w:type="dxa"/>
              <w:left w:w="108" w:type="dxa"/>
              <w:bottom w:w="0" w:type="dxa"/>
              <w:right w:w="108" w:type="dxa"/>
            </w:tcMar>
          </w:tcPr>
          <w:p w:rsidR="00FB0EDD" w:rsidRPr="00BD7E3F" w:rsidRDefault="00272F35">
            <w:pPr>
              <w:spacing w:before="120"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IV</w:t>
            </w:r>
          </w:p>
        </w:tc>
        <w:tc>
          <w:tcPr>
            <w:tcW w:w="5430" w:type="dxa"/>
            <w:tcMar>
              <w:top w:w="0" w:type="dxa"/>
              <w:left w:w="108" w:type="dxa"/>
              <w:bottom w:w="0" w:type="dxa"/>
              <w:right w:w="108" w:type="dxa"/>
            </w:tcMar>
          </w:tcPr>
          <w:p w:rsidR="00FB0EDD" w:rsidRPr="00BD7E3F" w:rsidRDefault="00FB0EDD" w:rsidP="001875F9">
            <w:pPr>
              <w:spacing w:before="120" w:after="0"/>
              <w:jc w:val="both"/>
              <w:rPr>
                <w:rFonts w:ascii="Times New Roman" w:hAnsi="Times New Roman"/>
                <w:b/>
                <w:color w:val="000000" w:themeColor="text1"/>
                <w:sz w:val="28"/>
                <w:szCs w:val="28"/>
              </w:rPr>
            </w:pPr>
            <w:r w:rsidRPr="00BD7E3F">
              <w:rPr>
                <w:rFonts w:ascii="Times New Roman" w:hAnsi="Times New Roman"/>
                <w:b/>
                <w:color w:val="000000" w:themeColor="text1"/>
                <w:sz w:val="28"/>
                <w:szCs w:val="28"/>
              </w:rPr>
              <w:t xml:space="preserve">Ngân hàng giác mạc </w:t>
            </w:r>
            <w:r>
              <w:rPr>
                <w:rFonts w:ascii="Times New Roman" w:hAnsi="Times New Roman"/>
                <w:b/>
                <w:color w:val="000000" w:themeColor="text1"/>
                <w:sz w:val="28"/>
                <w:szCs w:val="28"/>
              </w:rPr>
              <w:t xml:space="preserve">trực </w:t>
            </w:r>
            <w:r w:rsidRPr="00BD7E3F">
              <w:rPr>
                <w:rFonts w:ascii="Times New Roman" w:hAnsi="Times New Roman"/>
                <w:b/>
                <w:color w:val="000000" w:themeColor="text1"/>
                <w:sz w:val="28"/>
                <w:szCs w:val="28"/>
              </w:rPr>
              <w:t>thuộc cơ sở y tế</w:t>
            </w:r>
          </w:p>
        </w:tc>
        <w:tc>
          <w:tcPr>
            <w:tcW w:w="1134" w:type="dxa"/>
          </w:tcPr>
          <w:p w:rsidR="0009318B" w:rsidRDefault="0009318B" w:rsidP="0009318B">
            <w:pPr>
              <w:spacing w:before="120" w:after="0"/>
              <w:ind w:left="144"/>
              <w:jc w:val="center"/>
              <w:rPr>
                <w:rFonts w:ascii="Times New Roman" w:eastAsia="Times New Roman" w:hAnsi="Times New Roman" w:cs="Times New Roman"/>
                <w:b/>
                <w:snapToGrid w:val="0"/>
                <w:color w:val="000000" w:themeColor="text1"/>
                <w:sz w:val="28"/>
                <w:szCs w:val="28"/>
                <w:lang w:val="vi-VN"/>
              </w:rPr>
            </w:pPr>
          </w:p>
        </w:tc>
        <w:tc>
          <w:tcPr>
            <w:tcW w:w="1134" w:type="dxa"/>
          </w:tcPr>
          <w:p w:rsidR="0009318B" w:rsidRDefault="0009318B" w:rsidP="0009318B">
            <w:pPr>
              <w:spacing w:before="120" w:after="0"/>
              <w:ind w:left="144"/>
              <w:jc w:val="center"/>
              <w:rPr>
                <w:rFonts w:ascii="Times New Roman" w:eastAsia="Times New Roman" w:hAnsi="Times New Roman" w:cs="Times New Roman"/>
                <w:b/>
                <w:snapToGrid w:val="0"/>
                <w:color w:val="000000" w:themeColor="text1"/>
                <w:sz w:val="28"/>
                <w:szCs w:val="28"/>
                <w:lang w:val="vi-VN"/>
              </w:rPr>
            </w:pPr>
          </w:p>
        </w:tc>
      </w:tr>
      <w:tr w:rsidR="00FB0EDD" w:rsidRPr="002819F2" w:rsidTr="00950DBE">
        <w:trPr>
          <w:trHeight w:val="494"/>
          <w:jc w:val="center"/>
        </w:trPr>
        <w:tc>
          <w:tcPr>
            <w:tcW w:w="1303" w:type="dxa"/>
            <w:tcMar>
              <w:top w:w="0" w:type="dxa"/>
              <w:left w:w="108" w:type="dxa"/>
              <w:bottom w:w="0" w:type="dxa"/>
              <w:right w:w="108" w:type="dxa"/>
            </w:tcMar>
          </w:tcPr>
          <w:p w:rsidR="00FB0EDD" w:rsidRPr="002819F2" w:rsidRDefault="00FB0EDD">
            <w:pPr>
              <w:pStyle w:val="ListParagraph"/>
              <w:numPr>
                <w:ilvl w:val="0"/>
                <w:numId w:val="9"/>
              </w:numPr>
              <w:spacing w:before="120"/>
              <w:ind w:left="648"/>
              <w:jc w:val="center"/>
              <w:rPr>
                <w:rFonts w:ascii="Times New Roman" w:hAnsi="Times New Roman"/>
                <w:color w:val="000000" w:themeColor="text1"/>
              </w:rPr>
            </w:pPr>
          </w:p>
        </w:tc>
        <w:tc>
          <w:tcPr>
            <w:tcW w:w="5430" w:type="dxa"/>
            <w:tcMar>
              <w:top w:w="0" w:type="dxa"/>
              <w:left w:w="108" w:type="dxa"/>
              <w:bottom w:w="0" w:type="dxa"/>
              <w:right w:w="108" w:type="dxa"/>
            </w:tcMar>
          </w:tcPr>
          <w:p w:rsidR="00FB0EDD" w:rsidRPr="002819F2" w:rsidRDefault="007F531F" w:rsidP="00D47E96">
            <w:pPr>
              <w:spacing w:before="120" w:after="0" w:line="240" w:lineRule="auto"/>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D</w:t>
            </w:r>
            <w:r w:rsidR="00FB0EDD" w:rsidRPr="002819F2">
              <w:rPr>
                <w:rFonts w:ascii="Times New Roman" w:hAnsi="Times New Roman"/>
                <w:color w:val="000000" w:themeColor="text1"/>
                <w:spacing w:val="-4"/>
                <w:sz w:val="28"/>
                <w:szCs w:val="28"/>
              </w:rPr>
              <w:t>ụng cụ lấy giác mạc</w:t>
            </w:r>
          </w:p>
        </w:tc>
        <w:tc>
          <w:tcPr>
            <w:tcW w:w="1134" w:type="dxa"/>
          </w:tcPr>
          <w:p w:rsidR="0009318B" w:rsidRDefault="00FB0EDD" w:rsidP="0009318B">
            <w:pPr>
              <w:spacing w:before="120" w:after="0" w:line="240" w:lineRule="auto"/>
              <w:ind w:left="144"/>
              <w:jc w:val="center"/>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bộ</w:t>
            </w:r>
          </w:p>
        </w:tc>
        <w:tc>
          <w:tcPr>
            <w:tcW w:w="1134" w:type="dxa"/>
          </w:tcPr>
          <w:p w:rsidR="0009318B" w:rsidRDefault="00FB0EDD" w:rsidP="0009318B">
            <w:pPr>
              <w:spacing w:before="120" w:after="0" w:line="240" w:lineRule="auto"/>
              <w:ind w:left="144"/>
              <w:jc w:val="center"/>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02</w:t>
            </w:r>
          </w:p>
        </w:tc>
      </w:tr>
      <w:tr w:rsidR="00EF66AD" w:rsidRPr="002819F2" w:rsidTr="00950DBE">
        <w:trPr>
          <w:trHeight w:val="494"/>
          <w:jc w:val="center"/>
        </w:trPr>
        <w:tc>
          <w:tcPr>
            <w:tcW w:w="1303" w:type="dxa"/>
            <w:tcMar>
              <w:top w:w="0" w:type="dxa"/>
              <w:left w:w="108" w:type="dxa"/>
              <w:bottom w:w="0" w:type="dxa"/>
              <w:right w:w="108" w:type="dxa"/>
            </w:tcMar>
          </w:tcPr>
          <w:p w:rsidR="00EF66AD" w:rsidRPr="002819F2" w:rsidRDefault="00EF66AD">
            <w:pPr>
              <w:pStyle w:val="ListParagraph"/>
              <w:numPr>
                <w:ilvl w:val="0"/>
                <w:numId w:val="9"/>
              </w:numPr>
              <w:spacing w:before="120"/>
              <w:ind w:left="648"/>
              <w:jc w:val="center"/>
              <w:rPr>
                <w:rFonts w:ascii="Times New Roman" w:hAnsi="Times New Roman"/>
                <w:color w:val="000000" w:themeColor="text1"/>
              </w:rPr>
            </w:pPr>
          </w:p>
        </w:tc>
        <w:tc>
          <w:tcPr>
            <w:tcW w:w="5430" w:type="dxa"/>
            <w:tcMar>
              <w:top w:w="0" w:type="dxa"/>
              <w:left w:w="108" w:type="dxa"/>
              <w:bottom w:w="0" w:type="dxa"/>
              <w:right w:w="108" w:type="dxa"/>
            </w:tcMar>
          </w:tcPr>
          <w:p w:rsidR="00EF66AD" w:rsidRDefault="00EF66AD" w:rsidP="00D47E96">
            <w:pPr>
              <w:spacing w:before="120" w:after="0" w:line="240" w:lineRule="auto"/>
              <w:jc w:val="both"/>
              <w:rPr>
                <w:rFonts w:ascii="Times New Roman" w:hAnsi="Times New Roman"/>
                <w:color w:val="000000" w:themeColor="text1"/>
                <w:spacing w:val="-4"/>
                <w:sz w:val="28"/>
                <w:szCs w:val="28"/>
              </w:rPr>
            </w:pPr>
            <w:r>
              <w:rPr>
                <w:rFonts w:ascii="Times New Roman" w:hAnsi="Times New Roman"/>
                <w:color w:val="000000" w:themeColor="text1"/>
                <w:sz w:val="28"/>
                <w:szCs w:val="28"/>
              </w:rPr>
              <w:t>D</w:t>
            </w:r>
            <w:r w:rsidRPr="002819F2">
              <w:rPr>
                <w:rFonts w:ascii="Times New Roman" w:hAnsi="Times New Roman"/>
                <w:color w:val="000000" w:themeColor="text1"/>
                <w:sz w:val="28"/>
                <w:szCs w:val="28"/>
              </w:rPr>
              <w:t xml:space="preserve">ụng cụ xử lý </w:t>
            </w:r>
            <w:r>
              <w:rPr>
                <w:rFonts w:ascii="Times New Roman" w:hAnsi="Times New Roman"/>
                <w:color w:val="000000" w:themeColor="text1"/>
                <w:sz w:val="28"/>
                <w:szCs w:val="28"/>
              </w:rPr>
              <w:t>giác mạc</w:t>
            </w:r>
          </w:p>
        </w:tc>
        <w:tc>
          <w:tcPr>
            <w:tcW w:w="1134" w:type="dxa"/>
          </w:tcPr>
          <w:p w:rsidR="0009318B" w:rsidRDefault="00EF66AD" w:rsidP="0009318B">
            <w:pPr>
              <w:spacing w:before="120" w:after="0" w:line="240" w:lineRule="auto"/>
              <w:ind w:left="144"/>
              <w:jc w:val="center"/>
              <w:rPr>
                <w:rFonts w:ascii="Times New Roman" w:hAnsi="Times New Roman"/>
                <w:color w:val="000000" w:themeColor="text1"/>
                <w:spacing w:val="-4"/>
                <w:sz w:val="28"/>
                <w:szCs w:val="28"/>
              </w:rPr>
            </w:pPr>
            <w:r>
              <w:rPr>
                <w:rFonts w:ascii="Times New Roman" w:hAnsi="Times New Roman"/>
                <w:color w:val="000000" w:themeColor="text1"/>
                <w:sz w:val="28"/>
                <w:szCs w:val="28"/>
              </w:rPr>
              <w:t>bộ</w:t>
            </w:r>
          </w:p>
        </w:tc>
        <w:tc>
          <w:tcPr>
            <w:tcW w:w="1134" w:type="dxa"/>
          </w:tcPr>
          <w:p w:rsidR="0009318B" w:rsidRDefault="00EF66AD" w:rsidP="0009318B">
            <w:pPr>
              <w:spacing w:before="120" w:after="0" w:line="240" w:lineRule="auto"/>
              <w:ind w:left="144"/>
              <w:jc w:val="center"/>
              <w:rPr>
                <w:rFonts w:ascii="Times New Roman" w:hAnsi="Times New Roman"/>
                <w:color w:val="000000" w:themeColor="text1"/>
                <w:spacing w:val="-4"/>
                <w:sz w:val="28"/>
                <w:szCs w:val="28"/>
              </w:rPr>
            </w:pPr>
            <w:r>
              <w:rPr>
                <w:rFonts w:ascii="Times New Roman" w:hAnsi="Times New Roman"/>
                <w:color w:val="000000" w:themeColor="text1"/>
                <w:sz w:val="28"/>
                <w:szCs w:val="28"/>
              </w:rPr>
              <w:t>01</w:t>
            </w:r>
          </w:p>
        </w:tc>
      </w:tr>
      <w:tr w:rsidR="00EF66AD" w:rsidRPr="002819F2" w:rsidTr="00950DBE">
        <w:trPr>
          <w:jc w:val="center"/>
        </w:trPr>
        <w:tc>
          <w:tcPr>
            <w:tcW w:w="1303" w:type="dxa"/>
            <w:tcMar>
              <w:top w:w="0" w:type="dxa"/>
              <w:left w:w="108" w:type="dxa"/>
              <w:bottom w:w="0" w:type="dxa"/>
              <w:right w:w="108" w:type="dxa"/>
            </w:tcMar>
          </w:tcPr>
          <w:p w:rsidR="00EF66AD" w:rsidRPr="002819F2" w:rsidRDefault="00EF66AD">
            <w:pPr>
              <w:pStyle w:val="ListParagraph"/>
              <w:numPr>
                <w:ilvl w:val="0"/>
                <w:numId w:val="9"/>
              </w:numPr>
              <w:spacing w:before="120"/>
              <w:ind w:left="648"/>
              <w:jc w:val="center"/>
              <w:rPr>
                <w:rFonts w:ascii="Times New Roman" w:hAnsi="Times New Roman"/>
                <w:color w:val="000000" w:themeColor="text1"/>
              </w:rPr>
            </w:pPr>
          </w:p>
        </w:tc>
        <w:tc>
          <w:tcPr>
            <w:tcW w:w="5430" w:type="dxa"/>
            <w:tcMar>
              <w:top w:w="0" w:type="dxa"/>
              <w:left w:w="108" w:type="dxa"/>
              <w:bottom w:w="0" w:type="dxa"/>
              <w:right w:w="108" w:type="dxa"/>
            </w:tcMar>
          </w:tcPr>
          <w:p w:rsidR="00EF66AD" w:rsidRPr="002819F2" w:rsidRDefault="00EF66AD" w:rsidP="00BD7E3F">
            <w:pPr>
              <w:spacing w:before="120" w:after="0" w:line="240" w:lineRule="auto"/>
              <w:jc w:val="both"/>
              <w:rPr>
                <w:rFonts w:ascii="Times New Roman" w:hAnsi="Times New Roman"/>
                <w:color w:val="000000" w:themeColor="text1"/>
                <w:spacing w:val="-4"/>
                <w:sz w:val="28"/>
                <w:szCs w:val="28"/>
              </w:rPr>
            </w:pPr>
            <w:r w:rsidRPr="002819F2">
              <w:rPr>
                <w:rFonts w:ascii="Times New Roman" w:hAnsi="Times New Roman"/>
                <w:color w:val="000000" w:themeColor="text1"/>
                <w:spacing w:val="-4"/>
                <w:sz w:val="28"/>
                <w:szCs w:val="28"/>
              </w:rPr>
              <w:t>Hộp bảo quản, vận chuyển giác mạc</w:t>
            </w:r>
          </w:p>
        </w:tc>
        <w:tc>
          <w:tcPr>
            <w:tcW w:w="1134" w:type="dxa"/>
          </w:tcPr>
          <w:p w:rsidR="0009318B" w:rsidRDefault="00EF66AD" w:rsidP="0009318B">
            <w:pPr>
              <w:spacing w:before="120" w:after="0" w:line="240" w:lineRule="auto"/>
              <w:ind w:left="144"/>
              <w:jc w:val="center"/>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chiếc</w:t>
            </w:r>
          </w:p>
        </w:tc>
        <w:tc>
          <w:tcPr>
            <w:tcW w:w="1134" w:type="dxa"/>
          </w:tcPr>
          <w:p w:rsidR="0009318B" w:rsidRDefault="00EF66AD" w:rsidP="0009318B">
            <w:pPr>
              <w:spacing w:before="120" w:after="0" w:line="240" w:lineRule="auto"/>
              <w:ind w:left="144"/>
              <w:jc w:val="center"/>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02</w:t>
            </w:r>
          </w:p>
        </w:tc>
      </w:tr>
      <w:tr w:rsidR="00EF66AD" w:rsidRPr="002819F2" w:rsidTr="00950DBE">
        <w:trPr>
          <w:jc w:val="center"/>
        </w:trPr>
        <w:tc>
          <w:tcPr>
            <w:tcW w:w="1303" w:type="dxa"/>
            <w:tcMar>
              <w:top w:w="0" w:type="dxa"/>
              <w:left w:w="108" w:type="dxa"/>
              <w:bottom w:w="0" w:type="dxa"/>
              <w:right w:w="108" w:type="dxa"/>
            </w:tcMar>
          </w:tcPr>
          <w:p w:rsidR="00EF66AD" w:rsidRPr="002819F2" w:rsidRDefault="00EF66AD">
            <w:pPr>
              <w:pStyle w:val="ListParagraph"/>
              <w:numPr>
                <w:ilvl w:val="0"/>
                <w:numId w:val="9"/>
              </w:numPr>
              <w:spacing w:before="120"/>
              <w:ind w:left="648"/>
              <w:jc w:val="center"/>
              <w:rPr>
                <w:rFonts w:ascii="Times New Roman" w:hAnsi="Times New Roman"/>
                <w:color w:val="000000" w:themeColor="text1"/>
              </w:rPr>
            </w:pPr>
          </w:p>
        </w:tc>
        <w:tc>
          <w:tcPr>
            <w:tcW w:w="5430" w:type="dxa"/>
            <w:tcMar>
              <w:top w:w="0" w:type="dxa"/>
              <w:left w:w="108" w:type="dxa"/>
              <w:bottom w:w="0" w:type="dxa"/>
              <w:right w:w="108" w:type="dxa"/>
            </w:tcMar>
          </w:tcPr>
          <w:p w:rsidR="00EF66AD" w:rsidRPr="002819F2" w:rsidRDefault="00EF66AD" w:rsidP="00D47E96">
            <w:pPr>
              <w:spacing w:before="120" w:after="0" w:line="240" w:lineRule="auto"/>
              <w:jc w:val="both"/>
              <w:rPr>
                <w:rFonts w:ascii="Times New Roman" w:hAnsi="Times New Roman"/>
                <w:color w:val="000000" w:themeColor="text1"/>
                <w:spacing w:val="-4"/>
                <w:sz w:val="28"/>
                <w:szCs w:val="28"/>
              </w:rPr>
            </w:pPr>
            <w:r w:rsidRPr="002819F2">
              <w:rPr>
                <w:rFonts w:ascii="Times New Roman" w:hAnsi="Times New Roman"/>
                <w:color w:val="000000" w:themeColor="text1"/>
                <w:spacing w:val="-4"/>
                <w:sz w:val="28"/>
                <w:szCs w:val="28"/>
              </w:rPr>
              <w:t xml:space="preserve">Tủ lạnh bảo quản các hộp chứa giác mạc </w:t>
            </w:r>
          </w:p>
        </w:tc>
        <w:tc>
          <w:tcPr>
            <w:tcW w:w="1134" w:type="dxa"/>
          </w:tcPr>
          <w:p w:rsidR="0009318B" w:rsidRDefault="00EF66AD" w:rsidP="0009318B">
            <w:pPr>
              <w:spacing w:before="120" w:after="0" w:line="240" w:lineRule="auto"/>
              <w:ind w:left="144"/>
              <w:jc w:val="center"/>
              <w:rPr>
                <w:rFonts w:ascii="Times New Roman" w:hAnsi="Times New Roman"/>
                <w:color w:val="000000" w:themeColor="text1"/>
                <w:spacing w:val="-4"/>
                <w:sz w:val="28"/>
                <w:szCs w:val="28"/>
              </w:rPr>
            </w:pPr>
            <w:r w:rsidRPr="00EC6AD8">
              <w:rPr>
                <w:rFonts w:ascii="Times New Roman" w:hAnsi="Times New Roman"/>
                <w:color w:val="000000" w:themeColor="text1"/>
                <w:spacing w:val="-4"/>
                <w:sz w:val="28"/>
                <w:szCs w:val="28"/>
              </w:rPr>
              <w:t>c</w:t>
            </w:r>
            <w:r w:rsidRPr="00BD7E3F">
              <w:rPr>
                <w:rFonts w:ascii="Times New Roman" w:hAnsi="Times New Roman"/>
                <w:color w:val="000000" w:themeColor="text1"/>
                <w:spacing w:val="-4"/>
                <w:sz w:val="28"/>
                <w:szCs w:val="28"/>
              </w:rPr>
              <w:t>hiếc</w:t>
            </w:r>
          </w:p>
        </w:tc>
        <w:tc>
          <w:tcPr>
            <w:tcW w:w="1134" w:type="dxa"/>
          </w:tcPr>
          <w:p w:rsidR="0009318B" w:rsidRDefault="00EF66AD" w:rsidP="0009318B">
            <w:pPr>
              <w:spacing w:before="120" w:after="0" w:line="240" w:lineRule="auto"/>
              <w:ind w:left="144"/>
              <w:jc w:val="center"/>
              <w:rPr>
                <w:rFonts w:ascii="Times New Roman" w:hAnsi="Times New Roman"/>
                <w:color w:val="000000" w:themeColor="text1"/>
                <w:spacing w:val="-4"/>
                <w:sz w:val="28"/>
                <w:szCs w:val="28"/>
              </w:rPr>
            </w:pPr>
            <w:r w:rsidRPr="00EC6AD8">
              <w:rPr>
                <w:rFonts w:ascii="Times New Roman" w:hAnsi="Times New Roman"/>
                <w:color w:val="000000" w:themeColor="text1"/>
                <w:spacing w:val="-4"/>
                <w:sz w:val="28"/>
                <w:szCs w:val="28"/>
              </w:rPr>
              <w:t>01</w:t>
            </w:r>
          </w:p>
        </w:tc>
      </w:tr>
      <w:tr w:rsidR="00EF66AD" w:rsidRPr="002819F2" w:rsidTr="00950DBE">
        <w:trPr>
          <w:trHeight w:val="467"/>
          <w:jc w:val="center"/>
        </w:trPr>
        <w:tc>
          <w:tcPr>
            <w:tcW w:w="1303" w:type="dxa"/>
            <w:tcBorders>
              <w:bottom w:val="single" w:sz="4" w:space="0" w:color="auto"/>
            </w:tcBorders>
            <w:tcMar>
              <w:top w:w="0" w:type="dxa"/>
              <w:left w:w="108" w:type="dxa"/>
              <w:bottom w:w="0" w:type="dxa"/>
              <w:right w:w="108" w:type="dxa"/>
            </w:tcMar>
          </w:tcPr>
          <w:p w:rsidR="0009318B" w:rsidRDefault="0009318B" w:rsidP="0009318B">
            <w:pPr>
              <w:pStyle w:val="ListParagraph"/>
              <w:numPr>
                <w:ilvl w:val="0"/>
                <w:numId w:val="9"/>
              </w:numPr>
              <w:spacing w:before="120"/>
              <w:ind w:left="648"/>
              <w:jc w:val="center"/>
              <w:rPr>
                <w:rFonts w:ascii="Times New Roman" w:eastAsia="Arial Unicode MS" w:hAnsi="Times New Roman"/>
                <w:color w:val="000000" w:themeColor="text1"/>
              </w:rPr>
            </w:pPr>
          </w:p>
        </w:tc>
        <w:tc>
          <w:tcPr>
            <w:tcW w:w="5430" w:type="dxa"/>
            <w:tcBorders>
              <w:bottom w:val="single" w:sz="4" w:space="0" w:color="auto"/>
            </w:tcBorders>
            <w:tcMar>
              <w:top w:w="0" w:type="dxa"/>
              <w:left w:w="108" w:type="dxa"/>
              <w:bottom w:w="0" w:type="dxa"/>
              <w:right w:w="108" w:type="dxa"/>
            </w:tcMar>
          </w:tcPr>
          <w:p w:rsidR="00EF66AD" w:rsidRPr="002819F2" w:rsidRDefault="00EF66AD" w:rsidP="00106478">
            <w:pPr>
              <w:spacing w:before="120" w:after="0"/>
              <w:jc w:val="both"/>
              <w:rPr>
                <w:rFonts w:ascii="Times New Roman" w:hAnsi="Times New Roman"/>
                <w:color w:val="000000" w:themeColor="text1"/>
                <w:sz w:val="28"/>
                <w:szCs w:val="28"/>
              </w:rPr>
            </w:pPr>
            <w:r w:rsidRPr="002819F2">
              <w:rPr>
                <w:rFonts w:ascii="Times New Roman" w:hAnsi="Times New Roman"/>
                <w:color w:val="000000" w:themeColor="text1"/>
                <w:sz w:val="28"/>
                <w:szCs w:val="28"/>
              </w:rPr>
              <w:t>Buồng lọc khí vô trùng (Hood laminar cabinet)</w:t>
            </w:r>
          </w:p>
        </w:tc>
        <w:tc>
          <w:tcPr>
            <w:tcW w:w="1134" w:type="dxa"/>
            <w:tcBorders>
              <w:bottom w:val="single" w:sz="4" w:space="0" w:color="auto"/>
            </w:tcBorders>
          </w:tcPr>
          <w:p w:rsidR="0009318B" w:rsidRDefault="00EF66A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chiếc</w:t>
            </w:r>
          </w:p>
        </w:tc>
        <w:tc>
          <w:tcPr>
            <w:tcW w:w="1134" w:type="dxa"/>
            <w:tcBorders>
              <w:bottom w:val="single" w:sz="4" w:space="0" w:color="auto"/>
            </w:tcBorders>
          </w:tcPr>
          <w:p w:rsidR="0009318B" w:rsidRDefault="00EF66AD" w:rsidP="0009318B">
            <w:pPr>
              <w:spacing w:before="120" w:after="0"/>
              <w:ind w:left="144"/>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r>
      <w:tr w:rsidR="0054520E" w:rsidRPr="002819F2" w:rsidTr="00950DBE">
        <w:trPr>
          <w:trHeight w:val="467"/>
          <w:jc w:val="center"/>
        </w:trPr>
        <w:tc>
          <w:tcPr>
            <w:tcW w:w="1303" w:type="dxa"/>
            <w:tcBorders>
              <w:top w:val="single" w:sz="4" w:space="0" w:color="auto"/>
              <w:left w:val="single" w:sz="4" w:space="0" w:color="auto"/>
              <w:bottom w:val="single" w:sz="4" w:space="0" w:color="auto"/>
            </w:tcBorders>
            <w:tcMar>
              <w:top w:w="0" w:type="dxa"/>
              <w:left w:w="108" w:type="dxa"/>
              <w:bottom w:w="0" w:type="dxa"/>
              <w:right w:w="108" w:type="dxa"/>
            </w:tcMar>
          </w:tcPr>
          <w:p w:rsidR="0054520E" w:rsidRDefault="0054520E">
            <w:pPr>
              <w:pStyle w:val="ListParagraph"/>
              <w:numPr>
                <w:ilvl w:val="0"/>
                <w:numId w:val="9"/>
              </w:numPr>
              <w:spacing w:before="120"/>
              <w:ind w:left="648"/>
              <w:jc w:val="center"/>
              <w:rPr>
                <w:rFonts w:ascii="Times New Roman" w:eastAsia="Arial Unicode MS" w:hAnsi="Times New Roman"/>
                <w:color w:val="000000" w:themeColor="text1"/>
              </w:rPr>
            </w:pPr>
          </w:p>
        </w:tc>
        <w:tc>
          <w:tcPr>
            <w:tcW w:w="5430" w:type="dxa"/>
            <w:tcBorders>
              <w:top w:val="single" w:sz="4" w:space="0" w:color="auto"/>
              <w:bottom w:val="single" w:sz="4" w:space="0" w:color="auto"/>
            </w:tcBorders>
            <w:tcMar>
              <w:top w:w="0" w:type="dxa"/>
              <w:left w:w="108" w:type="dxa"/>
              <w:bottom w:w="0" w:type="dxa"/>
              <w:right w:w="108" w:type="dxa"/>
            </w:tcMar>
          </w:tcPr>
          <w:p w:rsidR="0054520E" w:rsidRPr="002819F2" w:rsidRDefault="0054520E" w:rsidP="00106478">
            <w:pPr>
              <w:spacing w:before="120" w:after="0"/>
              <w:jc w:val="both"/>
              <w:rPr>
                <w:rFonts w:ascii="Times New Roman" w:hAnsi="Times New Roman"/>
                <w:color w:val="000000" w:themeColor="text1"/>
                <w:sz w:val="28"/>
                <w:szCs w:val="28"/>
              </w:rPr>
            </w:pPr>
            <w:r w:rsidRPr="00F12C56">
              <w:rPr>
                <w:rFonts w:ascii="Times New Roman" w:hAnsi="Times New Roman"/>
                <w:color w:val="000000" w:themeColor="text1"/>
                <w:sz w:val="28"/>
                <w:szCs w:val="28"/>
              </w:rPr>
              <w:t xml:space="preserve">Đối với các </w:t>
            </w:r>
            <w:r w:rsidRPr="00F12C56">
              <w:rPr>
                <w:rFonts w:ascii="Times New Roman" w:hAnsi="Times New Roman"/>
                <w:color w:val="000000" w:themeColor="text1"/>
                <w:spacing w:val="-4"/>
                <w:sz w:val="28"/>
                <w:szCs w:val="28"/>
              </w:rPr>
              <w:t>ngân hàng mô trực thuộc cơ sở y tế, trường đại học y, trường đại học y dược, Trung tâm Điều phối Quốc gia về ghép bộ phận cơ thể người có thể sử dụng trang thiết bị của cơ sở y tế trên.</w:t>
            </w:r>
          </w:p>
        </w:tc>
        <w:tc>
          <w:tcPr>
            <w:tcW w:w="1134" w:type="dxa"/>
            <w:tcBorders>
              <w:top w:val="single" w:sz="4" w:space="0" w:color="auto"/>
              <w:bottom w:val="single" w:sz="4" w:space="0" w:color="auto"/>
            </w:tcBorders>
          </w:tcPr>
          <w:p w:rsidR="0054520E" w:rsidRDefault="0054520E" w:rsidP="00275127">
            <w:pPr>
              <w:spacing w:before="120" w:after="0"/>
              <w:ind w:left="144"/>
              <w:jc w:val="center"/>
              <w:rPr>
                <w:rFonts w:ascii="Times New Roman" w:hAnsi="Times New Roman"/>
                <w:color w:val="000000" w:themeColor="text1"/>
                <w:sz w:val="28"/>
                <w:szCs w:val="28"/>
              </w:rPr>
            </w:pPr>
          </w:p>
        </w:tc>
        <w:tc>
          <w:tcPr>
            <w:tcW w:w="1134" w:type="dxa"/>
            <w:tcBorders>
              <w:top w:val="single" w:sz="4" w:space="0" w:color="auto"/>
              <w:bottom w:val="single" w:sz="4" w:space="0" w:color="auto"/>
              <w:right w:val="single" w:sz="4" w:space="0" w:color="auto"/>
            </w:tcBorders>
          </w:tcPr>
          <w:p w:rsidR="0054520E" w:rsidRDefault="0054520E" w:rsidP="00275127">
            <w:pPr>
              <w:spacing w:before="120" w:after="0"/>
              <w:ind w:left="144"/>
              <w:jc w:val="center"/>
              <w:rPr>
                <w:rFonts w:ascii="Times New Roman" w:hAnsi="Times New Roman"/>
                <w:color w:val="000000" w:themeColor="text1"/>
                <w:sz w:val="28"/>
                <w:szCs w:val="28"/>
              </w:rPr>
            </w:pPr>
          </w:p>
        </w:tc>
      </w:tr>
    </w:tbl>
    <w:p w:rsidR="0054520E" w:rsidRDefault="0054520E">
      <w:pPr>
        <w:rPr>
          <w:rFonts w:ascii="Times New Roman" w:hAnsi="Times New Roman"/>
          <w:b/>
          <w:color w:val="000000" w:themeColor="text1"/>
          <w:sz w:val="28"/>
          <w:szCs w:val="28"/>
          <w:u w:val="single"/>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7"/>
        <w:gridCol w:w="3861"/>
      </w:tblGrid>
      <w:tr w:rsidR="0054520E" w:rsidTr="00F40D5E">
        <w:tc>
          <w:tcPr>
            <w:tcW w:w="5598" w:type="dxa"/>
          </w:tcPr>
          <w:p w:rsidR="0054520E" w:rsidRDefault="0054520E">
            <w:pPr>
              <w:rPr>
                <w:rFonts w:ascii="Times New Roman" w:hAnsi="Times New Roman"/>
                <w:b/>
                <w:color w:val="000000" w:themeColor="text1"/>
                <w:sz w:val="28"/>
                <w:szCs w:val="28"/>
                <w:u w:val="single"/>
                <w:lang w:val="de-DE"/>
              </w:rPr>
            </w:pPr>
          </w:p>
        </w:tc>
        <w:tc>
          <w:tcPr>
            <w:tcW w:w="3980" w:type="dxa"/>
          </w:tcPr>
          <w:p w:rsidR="0009318B" w:rsidRDefault="0009318B" w:rsidP="0009318B">
            <w:pPr>
              <w:jc w:val="center"/>
              <w:rPr>
                <w:rFonts w:ascii="Times New Roman" w:hAnsi="Times New Roman"/>
                <w:b/>
                <w:color w:val="000000" w:themeColor="text1"/>
                <w:sz w:val="28"/>
                <w:szCs w:val="28"/>
                <w:u w:val="single"/>
                <w:lang w:val="de-DE"/>
              </w:rPr>
            </w:pPr>
          </w:p>
        </w:tc>
      </w:tr>
    </w:tbl>
    <w:p w:rsidR="0054520E" w:rsidRPr="002819F2" w:rsidRDefault="0054520E">
      <w:pPr>
        <w:rPr>
          <w:rFonts w:ascii="Times New Roman" w:hAnsi="Times New Roman"/>
          <w:b/>
          <w:color w:val="000000" w:themeColor="text1"/>
          <w:sz w:val="28"/>
          <w:szCs w:val="28"/>
          <w:u w:val="single"/>
          <w:lang w:val="de-DE"/>
        </w:rPr>
      </w:pPr>
    </w:p>
    <w:p w:rsidR="00D830A0" w:rsidRDefault="00D830A0">
      <w:pPr>
        <w:rPr>
          <w:rFonts w:ascii="Times New Roman" w:hAnsi="Times New Roman"/>
          <w:b/>
          <w:color w:val="000000" w:themeColor="text1"/>
          <w:u w:val="single"/>
          <w:lang w:val="de-DE"/>
        </w:rPr>
      </w:pPr>
      <w:r>
        <w:rPr>
          <w:rFonts w:ascii="Times New Roman" w:hAnsi="Times New Roman"/>
          <w:b/>
          <w:color w:val="000000" w:themeColor="text1"/>
          <w:u w:val="single"/>
          <w:lang w:val="de-DE"/>
        </w:rPr>
        <w:br w:type="page"/>
      </w:r>
    </w:p>
    <w:p w:rsidR="0009318B" w:rsidRDefault="003067E1" w:rsidP="0009318B">
      <w:pPr>
        <w:spacing w:after="0"/>
        <w:jc w:val="center"/>
        <w:rPr>
          <w:rFonts w:ascii="Times New Roman" w:hAnsi="Times New Roman"/>
          <w:color w:val="000000" w:themeColor="text1"/>
          <w:sz w:val="28"/>
          <w:szCs w:val="28"/>
        </w:rPr>
      </w:pPr>
      <w:r>
        <w:rPr>
          <w:rFonts w:ascii="Times New Roman" w:hAnsi="Times New Roman"/>
          <w:b/>
          <w:bCs/>
          <w:color w:val="000000" w:themeColor="text1"/>
          <w:sz w:val="28"/>
          <w:szCs w:val="28"/>
        </w:rPr>
        <w:lastRenderedPageBreak/>
        <w:t>Phụ lục 3</w:t>
      </w:r>
    </w:p>
    <w:p w:rsidR="0009318B" w:rsidRPr="0009318B" w:rsidRDefault="00195C88" w:rsidP="0009318B">
      <w:pPr>
        <w:spacing w:after="0" w:line="340" w:lineRule="exact"/>
        <w:jc w:val="center"/>
        <w:rPr>
          <w:rFonts w:ascii="Times New Roman" w:hAnsi="Times New Roman"/>
          <w:b/>
          <w:color w:val="000000" w:themeColor="text1"/>
          <w:sz w:val="28"/>
          <w:szCs w:val="28"/>
        </w:rPr>
      </w:pPr>
      <w:r>
        <w:rPr>
          <w:rFonts w:ascii="Times New Roman" w:hAnsi="Times New Roman"/>
          <w:b/>
          <w:color w:val="000000" w:themeColor="text1"/>
          <w:sz w:val="28"/>
          <w:szCs w:val="28"/>
        </w:rPr>
        <w:t>Mẫu đơn xin phép hoạt động của ngân hàng mô</w:t>
      </w:r>
    </w:p>
    <w:p w:rsidR="00195C88" w:rsidRDefault="00195C88" w:rsidP="00195C88">
      <w:pPr>
        <w:pStyle w:val="a"/>
        <w:spacing w:before="120"/>
        <w:ind w:right="66" w:firstLine="540"/>
        <w:jc w:val="both"/>
        <w:rPr>
          <w:rFonts w:ascii="Times New Roman" w:hAnsi="Times New Roman" w:cs="Times New Roman"/>
          <w:i/>
          <w:color w:val="000000" w:themeColor="text1"/>
          <w:sz w:val="28"/>
          <w:szCs w:val="28"/>
          <w:lang w:val="en-US"/>
        </w:rPr>
      </w:pPr>
      <w:r w:rsidRPr="002819F2">
        <w:rPr>
          <w:rFonts w:ascii="Times New Roman" w:hAnsi="Times New Roman" w:cs="Times New Roman"/>
          <w:i/>
          <w:color w:val="000000" w:themeColor="text1"/>
          <w:sz w:val="28"/>
          <w:szCs w:val="28"/>
          <w:lang w:val="en-US"/>
        </w:rPr>
        <w:t xml:space="preserve">(Ban hành kèm theo Nghị định </w:t>
      </w:r>
      <w:r>
        <w:rPr>
          <w:rFonts w:ascii="Times New Roman" w:hAnsi="Times New Roman" w:cs="Times New Roman"/>
          <w:i/>
          <w:color w:val="000000" w:themeColor="text1"/>
          <w:sz w:val="28"/>
          <w:szCs w:val="28"/>
          <w:lang w:val="en-US"/>
        </w:rPr>
        <w:t>số ……/NĐ-CP ngày …  tháng… năm 2016  của Chính phủ s</w:t>
      </w:r>
      <w:r w:rsidRPr="0009318B">
        <w:rPr>
          <w:rFonts w:ascii="Times New Roman" w:hAnsi="Times New Roman" w:cs="Times New Roman"/>
          <w:i/>
          <w:color w:val="000000" w:themeColor="text1"/>
          <w:sz w:val="28"/>
          <w:szCs w:val="28"/>
          <w:lang w:val="en-US"/>
        </w:rPr>
        <w:t>ửa đổi, bổ sung một số Điều của Nghị định số 56/2008/NĐ-CP ngày 29 tháng 4 năm 2008 quy định về tổ chức, hoạt động của ngân hàng mô và Trung tâm Điều phối quốc gia về ghép bộ phận cơ thể người</w:t>
      </w:r>
      <w:r w:rsidRPr="002819F2">
        <w:rPr>
          <w:rFonts w:ascii="Times New Roman" w:hAnsi="Times New Roman" w:cs="Times New Roman"/>
          <w:i/>
          <w:color w:val="000000" w:themeColor="text1"/>
          <w:sz w:val="28"/>
          <w:szCs w:val="28"/>
          <w:lang w:val="vi-VN"/>
        </w:rPr>
        <w:t>)</w:t>
      </w:r>
    </w:p>
    <w:p w:rsidR="0009318B" w:rsidRPr="0009318B" w:rsidRDefault="008B48D7" w:rsidP="0009318B">
      <w:pPr>
        <w:spacing w:after="0" w:line="34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pict>
          <v:line id="Straight Connector 7" o:spid="_x0000_s1029" style="position:absolute;left:0;text-align:left;z-index:251666432;visibility:visible" from="172.7pt,6.15pt" to="280.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XJHA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"/>
        </w:pict>
      </w:r>
    </w:p>
    <w:tbl>
      <w:tblPr>
        <w:tblW w:w="9108" w:type="dxa"/>
        <w:tblInd w:w="108" w:type="dxa"/>
        <w:tblLayout w:type="fixed"/>
        <w:tblLook w:val="0000"/>
      </w:tblPr>
      <w:tblGrid>
        <w:gridCol w:w="9108"/>
      </w:tblGrid>
      <w:tr w:rsidR="000F5CB0" w:rsidRPr="000C139F" w:rsidTr="00AB1BA6">
        <w:trPr>
          <w:trHeight w:val="2671"/>
        </w:trPr>
        <w:tc>
          <w:tcPr>
            <w:tcW w:w="9108" w:type="dxa"/>
          </w:tcPr>
          <w:p w:rsidR="0009318B" w:rsidRPr="0009318B" w:rsidRDefault="0009318B" w:rsidP="00195C88">
            <w:pPr>
              <w:spacing w:after="0" w:line="240" w:lineRule="auto"/>
              <w:jc w:val="center"/>
              <w:rPr>
                <w:rFonts w:ascii="Times New Roman" w:hAnsi="Times New Roman"/>
                <w:b/>
                <w:color w:val="000000" w:themeColor="text1"/>
                <w:sz w:val="28"/>
                <w:szCs w:val="28"/>
              </w:rPr>
            </w:pPr>
            <w:r w:rsidRPr="0009318B">
              <w:rPr>
                <w:rFonts w:ascii="Times New Roman" w:hAnsi="Times New Roman"/>
                <w:b/>
                <w:color w:val="000000" w:themeColor="text1"/>
                <w:sz w:val="28"/>
                <w:szCs w:val="28"/>
              </w:rPr>
              <w:t>CỘNG HÒA XÃ HỘI CHỦ NGHĨA VIỆT NAM</w:t>
            </w:r>
          </w:p>
          <w:p w:rsidR="0009318B" w:rsidRPr="0009318B" w:rsidRDefault="0009318B" w:rsidP="00195C88">
            <w:pPr>
              <w:spacing w:after="0" w:line="240" w:lineRule="auto"/>
              <w:jc w:val="center"/>
              <w:rPr>
                <w:rFonts w:ascii="Times New Roman" w:hAnsi="Times New Roman"/>
                <w:color w:val="000000" w:themeColor="text1"/>
                <w:sz w:val="28"/>
                <w:szCs w:val="28"/>
              </w:rPr>
            </w:pPr>
            <w:r w:rsidRPr="0009318B">
              <w:rPr>
                <w:rFonts w:ascii="Times New Roman" w:hAnsi="Times New Roman"/>
                <w:color w:val="000000" w:themeColor="text1"/>
                <w:sz w:val="28"/>
                <w:szCs w:val="28"/>
              </w:rPr>
              <w:t>Độc lập - Tự do - Hạnh phúc</w:t>
            </w:r>
          </w:p>
          <w:p w:rsidR="0009318B" w:rsidRPr="0009318B" w:rsidRDefault="008B48D7" w:rsidP="00195C88">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pict>
                <v:line id="Straight Connector 6" o:spid="_x0000_s1028" style="position:absolute;left:0;text-align:left;z-index:251665408;visibility:visibl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"/>
              </w:pict>
            </w:r>
          </w:p>
          <w:p w:rsidR="0009318B" w:rsidRPr="0009318B" w:rsidRDefault="0009318B" w:rsidP="00195C88">
            <w:pPr>
              <w:spacing w:after="0" w:line="240" w:lineRule="auto"/>
              <w:jc w:val="center"/>
              <w:rPr>
                <w:rFonts w:ascii="Times New Roman" w:hAnsi="Times New Roman"/>
                <w:i/>
                <w:color w:val="000000" w:themeColor="text1"/>
                <w:sz w:val="28"/>
                <w:szCs w:val="28"/>
              </w:rPr>
            </w:pPr>
            <w:r w:rsidRPr="0009318B">
              <w:rPr>
                <w:rFonts w:ascii="Times New Roman" w:hAnsi="Times New Roman"/>
                <w:i/>
                <w:color w:val="000000" w:themeColor="text1"/>
                <w:sz w:val="28"/>
                <w:szCs w:val="28"/>
              </w:rPr>
              <w:t>......</w:t>
            </w:r>
            <w:r w:rsidRPr="0009318B">
              <w:rPr>
                <w:rFonts w:ascii="Times New Roman" w:hAnsi="Times New Roman"/>
                <w:color w:val="000000" w:themeColor="text1"/>
                <w:sz w:val="28"/>
                <w:szCs w:val="28"/>
              </w:rPr>
              <w:footnoteReference w:id="2"/>
            </w:r>
            <w:r w:rsidRPr="0009318B">
              <w:rPr>
                <w:rFonts w:ascii="Times New Roman" w:hAnsi="Times New Roman"/>
                <w:i/>
                <w:color w:val="000000" w:themeColor="text1"/>
                <w:sz w:val="28"/>
                <w:szCs w:val="28"/>
              </w:rPr>
              <w:t xml:space="preserve">......., ngày </w:t>
            </w:r>
            <w:r w:rsidR="007E3C40">
              <w:rPr>
                <w:rFonts w:ascii="Times New Roman" w:hAnsi="Times New Roman"/>
                <w:i/>
                <w:color w:val="000000" w:themeColor="text1"/>
                <w:sz w:val="28"/>
                <w:szCs w:val="28"/>
              </w:rPr>
              <w:t>…</w:t>
            </w:r>
            <w:r w:rsidRPr="0009318B">
              <w:rPr>
                <w:rFonts w:ascii="Times New Roman" w:hAnsi="Times New Roman"/>
                <w:i/>
                <w:color w:val="000000" w:themeColor="text1"/>
                <w:sz w:val="28"/>
                <w:szCs w:val="28"/>
              </w:rPr>
              <w:t xml:space="preserve">  tháng</w:t>
            </w:r>
            <w:r w:rsidR="007E3C40">
              <w:rPr>
                <w:rFonts w:ascii="Times New Roman" w:hAnsi="Times New Roman"/>
                <w:i/>
                <w:color w:val="000000" w:themeColor="text1"/>
                <w:sz w:val="28"/>
                <w:szCs w:val="28"/>
              </w:rPr>
              <w:t>…</w:t>
            </w:r>
            <w:r w:rsidRPr="0009318B">
              <w:rPr>
                <w:rFonts w:ascii="Times New Roman" w:hAnsi="Times New Roman"/>
                <w:i/>
                <w:color w:val="000000" w:themeColor="text1"/>
                <w:sz w:val="28"/>
                <w:szCs w:val="28"/>
              </w:rPr>
              <w:t xml:space="preserve">   năm  20.....</w:t>
            </w:r>
          </w:p>
          <w:p w:rsidR="0009318B" w:rsidRPr="0009318B" w:rsidRDefault="0009318B" w:rsidP="00195C88">
            <w:pPr>
              <w:spacing w:after="0" w:line="240" w:lineRule="auto"/>
              <w:jc w:val="center"/>
              <w:rPr>
                <w:rFonts w:ascii="Times New Roman" w:hAnsi="Times New Roman"/>
                <w:color w:val="000000" w:themeColor="text1"/>
                <w:sz w:val="28"/>
                <w:szCs w:val="28"/>
              </w:rPr>
            </w:pPr>
          </w:p>
          <w:p w:rsidR="0009318B" w:rsidRPr="0009318B" w:rsidRDefault="0009318B" w:rsidP="00195C88">
            <w:pPr>
              <w:spacing w:after="0" w:line="240" w:lineRule="auto"/>
              <w:jc w:val="center"/>
              <w:rPr>
                <w:rFonts w:ascii="Times New Roman" w:hAnsi="Times New Roman"/>
                <w:b/>
                <w:color w:val="000000" w:themeColor="text1"/>
                <w:sz w:val="28"/>
                <w:szCs w:val="28"/>
              </w:rPr>
            </w:pPr>
            <w:r w:rsidRPr="0009318B">
              <w:rPr>
                <w:rFonts w:ascii="Times New Roman" w:hAnsi="Times New Roman"/>
                <w:b/>
                <w:color w:val="000000" w:themeColor="text1"/>
                <w:sz w:val="28"/>
                <w:szCs w:val="28"/>
              </w:rPr>
              <w:t xml:space="preserve">ĐƠN XIN PHÉP </w:t>
            </w:r>
          </w:p>
          <w:p w:rsidR="0009318B" w:rsidRPr="0009318B" w:rsidRDefault="0009318B" w:rsidP="00195C88">
            <w:pPr>
              <w:spacing w:after="0" w:line="240" w:lineRule="auto"/>
              <w:jc w:val="center"/>
              <w:rPr>
                <w:rFonts w:ascii="Times New Roman" w:hAnsi="Times New Roman"/>
                <w:b/>
                <w:color w:val="000000" w:themeColor="text1"/>
                <w:sz w:val="28"/>
                <w:szCs w:val="28"/>
              </w:rPr>
            </w:pPr>
            <w:r w:rsidRPr="0009318B">
              <w:rPr>
                <w:rFonts w:ascii="Times New Roman" w:hAnsi="Times New Roman"/>
                <w:b/>
                <w:color w:val="000000" w:themeColor="text1"/>
                <w:sz w:val="28"/>
                <w:szCs w:val="28"/>
              </w:rPr>
              <w:t>hoạt động ngân hàng mô</w:t>
            </w:r>
          </w:p>
          <w:p w:rsidR="0009318B" w:rsidRPr="0009318B" w:rsidRDefault="008B48D7" w:rsidP="00195C88">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pict>
                <v:line id="Straight Connector 5" o:spid="_x0000_s1027" style="position:absolute;left:0;text-align:left;z-index:251667456;visibility:visibl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"/>
              </w:pict>
            </w:r>
          </w:p>
        </w:tc>
      </w:tr>
    </w:tbl>
    <w:p w:rsidR="0009318B" w:rsidRPr="0009318B" w:rsidRDefault="0009318B" w:rsidP="00195C88">
      <w:pPr>
        <w:spacing w:after="0" w:line="240" w:lineRule="auto"/>
        <w:ind w:left="-142"/>
        <w:jc w:val="center"/>
        <w:rPr>
          <w:rFonts w:ascii="Times New Roman" w:hAnsi="Times New Roman"/>
          <w:color w:val="000000" w:themeColor="text1"/>
          <w:sz w:val="28"/>
          <w:szCs w:val="28"/>
        </w:rPr>
      </w:pPr>
      <w:r w:rsidRPr="0009318B">
        <w:rPr>
          <w:rFonts w:ascii="Times New Roman" w:hAnsi="Times New Roman"/>
          <w:color w:val="000000" w:themeColor="text1"/>
          <w:sz w:val="28"/>
          <w:szCs w:val="28"/>
        </w:rPr>
        <w:t>Kính gửi: Bộ Y tế (Cục Quản lý Khám, chữa bệnh)</w:t>
      </w:r>
    </w:p>
    <w:p w:rsidR="0009318B" w:rsidRPr="0009318B" w:rsidRDefault="0009318B" w:rsidP="0009318B">
      <w:pPr>
        <w:tabs>
          <w:tab w:val="left" w:leader="dot" w:pos="9214"/>
        </w:tabs>
        <w:spacing w:after="0" w:line="360" w:lineRule="exact"/>
        <w:ind w:left="-180" w:right="-360" w:firstLine="540"/>
        <w:jc w:val="both"/>
        <w:rPr>
          <w:rFonts w:ascii="Times New Roman" w:hAnsi="Times New Roman"/>
          <w:color w:val="000000" w:themeColor="text1"/>
          <w:sz w:val="28"/>
          <w:szCs w:val="28"/>
        </w:rPr>
      </w:pPr>
    </w:p>
    <w:p w:rsidR="0009318B" w:rsidRPr="0009318B" w:rsidRDefault="0009318B" w:rsidP="0009318B">
      <w:pPr>
        <w:tabs>
          <w:tab w:val="left" w:leader="dot" w:pos="9214"/>
        </w:tabs>
        <w:spacing w:before="60" w:after="0" w:line="360" w:lineRule="exact"/>
        <w:ind w:left="-180" w:right="-360" w:firstLine="540"/>
        <w:jc w:val="both"/>
        <w:rPr>
          <w:rFonts w:ascii="Times New Roman" w:hAnsi="Times New Roman"/>
          <w:color w:val="000000" w:themeColor="text1"/>
          <w:sz w:val="28"/>
          <w:szCs w:val="28"/>
        </w:rPr>
      </w:pPr>
      <w:r w:rsidRPr="0009318B">
        <w:rPr>
          <w:rFonts w:ascii="Times New Roman" w:hAnsi="Times New Roman"/>
          <w:color w:val="000000" w:themeColor="text1"/>
          <w:sz w:val="28"/>
          <w:szCs w:val="28"/>
        </w:rPr>
        <w:t>Tên ngân hàng mô ....................................................................</w:t>
      </w:r>
      <w:r w:rsidRPr="0009318B">
        <w:rPr>
          <w:rFonts w:ascii="Times New Roman" w:hAnsi="Times New Roman"/>
          <w:color w:val="000000" w:themeColor="text1"/>
          <w:sz w:val="28"/>
          <w:szCs w:val="28"/>
        </w:rPr>
        <w:footnoteReference w:id="3"/>
      </w:r>
      <w:r w:rsidRPr="0009318B">
        <w:rPr>
          <w:rFonts w:ascii="Times New Roman" w:hAnsi="Times New Roman"/>
          <w:color w:val="000000" w:themeColor="text1"/>
          <w:sz w:val="28"/>
          <w:szCs w:val="28"/>
        </w:rPr>
        <w:t>......................</w:t>
      </w:r>
      <w:r w:rsidRPr="0009318B">
        <w:rPr>
          <w:rFonts w:ascii="Times New Roman" w:hAnsi="Times New Roman"/>
          <w:color w:val="000000" w:themeColor="text1"/>
          <w:sz w:val="28"/>
          <w:szCs w:val="28"/>
        </w:rPr>
        <w:tab/>
      </w:r>
    </w:p>
    <w:p w:rsidR="0009318B" w:rsidRPr="0009318B" w:rsidRDefault="0009318B" w:rsidP="0009318B">
      <w:pPr>
        <w:tabs>
          <w:tab w:val="left" w:leader="dot" w:pos="9214"/>
        </w:tabs>
        <w:spacing w:before="60" w:after="0" w:line="360" w:lineRule="exact"/>
        <w:ind w:left="-180" w:right="-360" w:firstLine="540"/>
        <w:jc w:val="both"/>
        <w:rPr>
          <w:rFonts w:ascii="Times New Roman" w:hAnsi="Times New Roman"/>
          <w:color w:val="000000" w:themeColor="text1"/>
          <w:sz w:val="28"/>
          <w:szCs w:val="28"/>
        </w:rPr>
      </w:pPr>
      <w:r w:rsidRPr="0009318B">
        <w:rPr>
          <w:rFonts w:ascii="Times New Roman" w:hAnsi="Times New Roman"/>
          <w:color w:val="000000" w:themeColor="text1"/>
          <w:sz w:val="28"/>
          <w:szCs w:val="28"/>
        </w:rPr>
        <w:t xml:space="preserve">Tên cơ sở y tế , cơ sở khám bệnh, chữa bệnh, trường Đại học Y, Dược (nếu ngân hàng mô trực thuộc) </w:t>
      </w:r>
      <w:r w:rsidRPr="0009318B">
        <w:rPr>
          <w:rFonts w:ascii="Times New Roman" w:hAnsi="Times New Roman"/>
          <w:color w:val="000000" w:themeColor="text1"/>
          <w:sz w:val="28"/>
          <w:szCs w:val="28"/>
        </w:rPr>
        <w:footnoteReference w:id="4"/>
      </w:r>
      <w:r w:rsidRPr="0009318B">
        <w:rPr>
          <w:rFonts w:ascii="Times New Roman" w:hAnsi="Times New Roman"/>
          <w:color w:val="000000" w:themeColor="text1"/>
          <w:sz w:val="28"/>
          <w:szCs w:val="28"/>
        </w:rPr>
        <w:tab/>
      </w:r>
    </w:p>
    <w:p w:rsidR="0009318B" w:rsidRPr="0009318B" w:rsidRDefault="0009318B" w:rsidP="0009318B">
      <w:pPr>
        <w:tabs>
          <w:tab w:val="left" w:leader="dot" w:pos="9214"/>
        </w:tabs>
        <w:spacing w:before="60" w:after="0" w:line="360" w:lineRule="exact"/>
        <w:ind w:left="-180" w:right="-360" w:firstLine="540"/>
        <w:jc w:val="both"/>
        <w:rPr>
          <w:rFonts w:ascii="Times New Roman" w:hAnsi="Times New Roman"/>
          <w:color w:val="000000" w:themeColor="text1"/>
          <w:sz w:val="28"/>
          <w:szCs w:val="28"/>
        </w:rPr>
      </w:pPr>
      <w:r w:rsidRPr="0009318B">
        <w:rPr>
          <w:rFonts w:ascii="Times New Roman" w:hAnsi="Times New Roman"/>
          <w:color w:val="000000" w:themeColor="text1"/>
          <w:sz w:val="28"/>
          <w:szCs w:val="28"/>
        </w:rPr>
        <w:t xml:space="preserve">Địa điểm: </w:t>
      </w:r>
      <w:r w:rsidRPr="0009318B">
        <w:rPr>
          <w:rFonts w:ascii="Times New Roman" w:hAnsi="Times New Roman"/>
          <w:color w:val="000000" w:themeColor="text1"/>
          <w:sz w:val="28"/>
          <w:szCs w:val="28"/>
        </w:rPr>
        <w:tab/>
      </w:r>
    </w:p>
    <w:p w:rsidR="0009318B" w:rsidRPr="0009318B" w:rsidRDefault="0009318B" w:rsidP="0009318B">
      <w:pPr>
        <w:tabs>
          <w:tab w:val="left" w:leader="dot" w:pos="3969"/>
          <w:tab w:val="left" w:leader="dot" w:pos="9214"/>
        </w:tabs>
        <w:spacing w:before="60" w:after="0" w:line="360" w:lineRule="exact"/>
        <w:ind w:right="-510" w:firstLine="360"/>
        <w:jc w:val="both"/>
        <w:rPr>
          <w:rFonts w:ascii="Times New Roman" w:hAnsi="Times New Roman"/>
          <w:color w:val="000000" w:themeColor="text1"/>
          <w:sz w:val="28"/>
          <w:szCs w:val="28"/>
        </w:rPr>
      </w:pPr>
      <w:r w:rsidRPr="0009318B">
        <w:rPr>
          <w:rFonts w:ascii="Times New Roman" w:hAnsi="Times New Roman"/>
          <w:color w:val="000000" w:themeColor="text1"/>
          <w:sz w:val="28"/>
          <w:szCs w:val="28"/>
        </w:rPr>
        <w:t xml:space="preserve">Điện thoại: </w:t>
      </w:r>
      <w:r w:rsidRPr="0009318B">
        <w:rPr>
          <w:rFonts w:ascii="Times New Roman" w:hAnsi="Times New Roman"/>
          <w:color w:val="000000" w:themeColor="text1"/>
          <w:sz w:val="28"/>
          <w:szCs w:val="28"/>
        </w:rPr>
        <w:tab/>
        <w:t xml:space="preserve">Email ( nếu có): </w:t>
      </w:r>
      <w:r w:rsidRPr="0009318B">
        <w:rPr>
          <w:rFonts w:ascii="Times New Roman" w:hAnsi="Times New Roman"/>
          <w:color w:val="000000" w:themeColor="text1"/>
          <w:sz w:val="28"/>
          <w:szCs w:val="28"/>
        </w:rPr>
        <w:tab/>
      </w:r>
    </w:p>
    <w:p w:rsidR="0009318B" w:rsidRPr="0009318B" w:rsidRDefault="0009318B" w:rsidP="0009318B">
      <w:pPr>
        <w:spacing w:before="60" w:after="0" w:line="360" w:lineRule="exact"/>
        <w:ind w:left="-142" w:right="-142" w:firstLine="540"/>
        <w:jc w:val="both"/>
        <w:rPr>
          <w:rFonts w:ascii="Times New Roman" w:hAnsi="Times New Roman"/>
          <w:color w:val="000000" w:themeColor="text1"/>
          <w:sz w:val="28"/>
          <w:szCs w:val="28"/>
        </w:rPr>
      </w:pPr>
      <w:r w:rsidRPr="0009318B">
        <w:rPr>
          <w:rFonts w:ascii="Times New Roman" w:hAnsi="Times New Roman"/>
          <w:color w:val="000000" w:themeColor="text1"/>
          <w:sz w:val="28"/>
          <w:szCs w:val="28"/>
        </w:rPr>
        <w:t xml:space="preserve">Ngân hàng mô xin gửi kèm theo đơn này bộ hồ sơ gồm các giấy tờ sau: </w:t>
      </w:r>
    </w:p>
    <w:tbl>
      <w:tblPr>
        <w:tblW w:w="9464" w:type="dxa"/>
        <w:tblInd w:w="108" w:type="dxa"/>
        <w:tblLook w:val="00A0"/>
      </w:tblPr>
      <w:tblGrid>
        <w:gridCol w:w="534"/>
        <w:gridCol w:w="8363"/>
        <w:gridCol w:w="567"/>
      </w:tblGrid>
      <w:tr w:rsidR="000F5CB0" w:rsidRPr="000C139F" w:rsidTr="00AB1BA6">
        <w:tc>
          <w:tcPr>
            <w:tcW w:w="534" w:type="dxa"/>
          </w:tcPr>
          <w:p w:rsidR="0009318B" w:rsidRPr="0009318B" w:rsidRDefault="0009318B" w:rsidP="0009318B">
            <w:pPr>
              <w:spacing w:before="60" w:after="0" w:line="360" w:lineRule="exact"/>
              <w:ind w:right="-360"/>
              <w:jc w:val="center"/>
              <w:rPr>
                <w:rFonts w:ascii="Times New Roman" w:hAnsi="Times New Roman"/>
                <w:color w:val="000000" w:themeColor="text1"/>
                <w:sz w:val="28"/>
                <w:szCs w:val="28"/>
              </w:rPr>
            </w:pPr>
            <w:r w:rsidRPr="0009318B">
              <w:rPr>
                <w:rFonts w:ascii="Times New Roman" w:hAnsi="Times New Roman"/>
                <w:color w:val="000000" w:themeColor="text1"/>
                <w:sz w:val="28"/>
                <w:szCs w:val="28"/>
              </w:rPr>
              <w:t>1.</w:t>
            </w:r>
          </w:p>
        </w:tc>
        <w:tc>
          <w:tcPr>
            <w:tcW w:w="8363" w:type="dxa"/>
          </w:tcPr>
          <w:p w:rsidR="0009318B" w:rsidRPr="0009318B" w:rsidRDefault="0009318B" w:rsidP="0009318B">
            <w:pPr>
              <w:spacing w:before="60" w:after="0" w:line="360" w:lineRule="exact"/>
              <w:jc w:val="both"/>
              <w:rPr>
                <w:rFonts w:ascii="Times New Roman" w:hAnsi="Times New Roman"/>
                <w:color w:val="000000" w:themeColor="text1"/>
                <w:sz w:val="28"/>
                <w:szCs w:val="28"/>
              </w:rPr>
            </w:pPr>
            <w:r w:rsidRPr="0009318B">
              <w:rPr>
                <w:rFonts w:ascii="Times New Roman" w:hAnsi="Times New Roman"/>
                <w:color w:val="000000" w:themeColor="text1"/>
                <w:sz w:val="28"/>
                <w:szCs w:val="28"/>
              </w:rPr>
              <w:t>Bản sao có chứng thực quyết định thành lập ngân hàng mô</w:t>
            </w:r>
          </w:p>
        </w:tc>
        <w:bookmarkStart w:id="2" w:name="Check3"/>
        <w:tc>
          <w:tcPr>
            <w:tcW w:w="567" w:type="dxa"/>
          </w:tcPr>
          <w:p w:rsidR="0009318B" w:rsidRPr="0009318B" w:rsidRDefault="008B48D7" w:rsidP="0009318B">
            <w:pPr>
              <w:spacing w:before="60" w:after="0" w:line="360" w:lineRule="exact"/>
              <w:jc w:val="center"/>
              <w:rPr>
                <w:rFonts w:ascii="Times New Roman" w:hAnsi="Times New Roman"/>
                <w:color w:val="000000" w:themeColor="text1"/>
                <w:sz w:val="28"/>
                <w:szCs w:val="28"/>
              </w:rPr>
            </w:pPr>
            <w:r w:rsidRPr="0009318B">
              <w:rPr>
                <w:rFonts w:ascii="Times New Roman" w:hAnsi="Times New Roman"/>
                <w:color w:val="000000" w:themeColor="text1"/>
                <w:sz w:val="28"/>
                <w:szCs w:val="28"/>
              </w:rPr>
              <w:fldChar w:fldCharType="begin">
                <w:ffData>
                  <w:name w:val="Check3"/>
                  <w:enabled/>
                  <w:calcOnExit w:val="0"/>
                  <w:checkBox>
                    <w:sizeAuto/>
                    <w:default w:val="0"/>
                  </w:checkBox>
                </w:ffData>
              </w:fldChar>
            </w:r>
            <w:r w:rsidR="0009318B" w:rsidRPr="0009318B">
              <w:rPr>
                <w:rFonts w:ascii="Times New Roman" w:hAnsi="Times New Roman"/>
                <w:color w:val="000000" w:themeColor="text1"/>
                <w:sz w:val="28"/>
                <w:szCs w:val="28"/>
              </w:rPr>
              <w:instrText xml:space="preserve"> FORMCHECKBOX </w:instrText>
            </w:r>
            <w:r w:rsidRPr="0009318B">
              <w:rPr>
                <w:rFonts w:ascii="Times New Roman" w:hAnsi="Times New Roman"/>
                <w:color w:val="000000" w:themeColor="text1"/>
                <w:sz w:val="28"/>
                <w:szCs w:val="28"/>
              </w:rPr>
            </w:r>
            <w:r w:rsidRPr="0009318B">
              <w:rPr>
                <w:rFonts w:ascii="Times New Roman" w:hAnsi="Times New Roman"/>
                <w:color w:val="000000" w:themeColor="text1"/>
                <w:sz w:val="28"/>
                <w:szCs w:val="28"/>
              </w:rPr>
              <w:fldChar w:fldCharType="end"/>
            </w:r>
            <w:bookmarkEnd w:id="2"/>
          </w:p>
        </w:tc>
      </w:tr>
      <w:tr w:rsidR="000F5CB0" w:rsidRPr="000C139F" w:rsidTr="00AB1BA6">
        <w:tc>
          <w:tcPr>
            <w:tcW w:w="534" w:type="dxa"/>
          </w:tcPr>
          <w:p w:rsidR="0009318B" w:rsidRPr="0009318B" w:rsidRDefault="0009318B" w:rsidP="0009318B">
            <w:pPr>
              <w:spacing w:before="60" w:after="0" w:line="360" w:lineRule="exact"/>
              <w:ind w:right="-360"/>
              <w:jc w:val="center"/>
              <w:rPr>
                <w:rFonts w:ascii="Times New Roman" w:hAnsi="Times New Roman"/>
                <w:color w:val="000000" w:themeColor="text1"/>
                <w:sz w:val="28"/>
                <w:szCs w:val="28"/>
              </w:rPr>
            </w:pPr>
            <w:r w:rsidRPr="0009318B">
              <w:rPr>
                <w:rFonts w:ascii="Times New Roman" w:hAnsi="Times New Roman"/>
                <w:color w:val="000000" w:themeColor="text1"/>
                <w:sz w:val="28"/>
                <w:szCs w:val="28"/>
              </w:rPr>
              <w:t>2.</w:t>
            </w:r>
          </w:p>
        </w:tc>
        <w:tc>
          <w:tcPr>
            <w:tcW w:w="8363" w:type="dxa"/>
          </w:tcPr>
          <w:p w:rsidR="0009318B" w:rsidRPr="0009318B" w:rsidRDefault="0009318B" w:rsidP="0009318B">
            <w:pPr>
              <w:spacing w:before="60" w:after="0" w:line="360" w:lineRule="exact"/>
              <w:jc w:val="both"/>
              <w:rPr>
                <w:rFonts w:ascii="Times New Roman" w:hAnsi="Times New Roman"/>
                <w:color w:val="000000" w:themeColor="text1"/>
                <w:sz w:val="28"/>
                <w:szCs w:val="28"/>
              </w:rPr>
            </w:pPr>
            <w:r w:rsidRPr="0009318B">
              <w:rPr>
                <w:rFonts w:ascii="Times New Roman" w:hAnsi="Times New Roman"/>
                <w:color w:val="000000" w:themeColor="text1"/>
                <w:sz w:val="28"/>
                <w:szCs w:val="28"/>
              </w:rPr>
              <w:t xml:space="preserve">Bản sao có chứng thực giấy chứng nhận doanh nghiệp </w:t>
            </w:r>
          </w:p>
        </w:tc>
        <w:tc>
          <w:tcPr>
            <w:tcW w:w="567" w:type="dxa"/>
          </w:tcPr>
          <w:p w:rsidR="0009318B" w:rsidRPr="0009318B" w:rsidRDefault="008B48D7" w:rsidP="0009318B">
            <w:pPr>
              <w:spacing w:before="60" w:after="0" w:line="360" w:lineRule="exact"/>
              <w:jc w:val="center"/>
              <w:rPr>
                <w:rFonts w:ascii="Times New Roman" w:hAnsi="Times New Roman"/>
                <w:color w:val="000000" w:themeColor="text1"/>
                <w:sz w:val="28"/>
                <w:szCs w:val="28"/>
              </w:rPr>
            </w:pPr>
            <w:r w:rsidRPr="0009318B">
              <w:rPr>
                <w:rFonts w:ascii="Times New Roman" w:hAnsi="Times New Roman"/>
                <w:color w:val="000000" w:themeColor="text1"/>
                <w:sz w:val="28"/>
                <w:szCs w:val="28"/>
              </w:rPr>
              <w:fldChar w:fldCharType="begin">
                <w:ffData>
                  <w:name w:val="Check3"/>
                  <w:enabled/>
                  <w:calcOnExit w:val="0"/>
                  <w:checkBox>
                    <w:sizeAuto/>
                    <w:default w:val="0"/>
                  </w:checkBox>
                </w:ffData>
              </w:fldChar>
            </w:r>
            <w:r w:rsidR="0009318B" w:rsidRPr="0009318B">
              <w:rPr>
                <w:rFonts w:ascii="Times New Roman" w:hAnsi="Times New Roman"/>
                <w:color w:val="000000" w:themeColor="text1"/>
                <w:sz w:val="28"/>
                <w:szCs w:val="28"/>
              </w:rPr>
              <w:instrText xml:space="preserve"> FORMCHECKBOX </w:instrText>
            </w:r>
            <w:r w:rsidRPr="0009318B">
              <w:rPr>
                <w:rFonts w:ascii="Times New Roman" w:hAnsi="Times New Roman"/>
                <w:color w:val="000000" w:themeColor="text1"/>
                <w:sz w:val="28"/>
                <w:szCs w:val="28"/>
              </w:rPr>
            </w:r>
            <w:r w:rsidRPr="0009318B">
              <w:rPr>
                <w:rFonts w:ascii="Times New Roman" w:hAnsi="Times New Roman"/>
                <w:color w:val="000000" w:themeColor="text1"/>
                <w:sz w:val="28"/>
                <w:szCs w:val="28"/>
              </w:rPr>
              <w:fldChar w:fldCharType="end"/>
            </w:r>
          </w:p>
        </w:tc>
      </w:tr>
      <w:tr w:rsidR="000F5CB0" w:rsidRPr="000C139F" w:rsidTr="00AB1BA6">
        <w:tc>
          <w:tcPr>
            <w:tcW w:w="534" w:type="dxa"/>
          </w:tcPr>
          <w:p w:rsidR="0009318B" w:rsidRPr="0009318B" w:rsidRDefault="0009318B" w:rsidP="0009318B">
            <w:pPr>
              <w:spacing w:before="60" w:after="0" w:line="360" w:lineRule="exact"/>
              <w:ind w:right="-360"/>
              <w:jc w:val="center"/>
              <w:rPr>
                <w:rFonts w:ascii="Times New Roman" w:hAnsi="Times New Roman"/>
                <w:color w:val="000000" w:themeColor="text1"/>
                <w:sz w:val="28"/>
                <w:szCs w:val="28"/>
              </w:rPr>
            </w:pPr>
            <w:r w:rsidRPr="0009318B">
              <w:rPr>
                <w:rFonts w:ascii="Times New Roman" w:hAnsi="Times New Roman"/>
                <w:color w:val="000000" w:themeColor="text1"/>
                <w:sz w:val="28"/>
                <w:szCs w:val="28"/>
              </w:rPr>
              <w:t>3.</w:t>
            </w:r>
          </w:p>
        </w:tc>
        <w:tc>
          <w:tcPr>
            <w:tcW w:w="8363" w:type="dxa"/>
          </w:tcPr>
          <w:p w:rsidR="0009318B" w:rsidRPr="0009318B" w:rsidRDefault="0009318B" w:rsidP="0009318B">
            <w:pPr>
              <w:spacing w:before="60" w:after="0" w:line="360" w:lineRule="exact"/>
              <w:jc w:val="both"/>
              <w:rPr>
                <w:rFonts w:ascii="Times New Roman" w:hAnsi="Times New Roman"/>
                <w:color w:val="000000" w:themeColor="text1"/>
                <w:sz w:val="28"/>
                <w:szCs w:val="28"/>
              </w:rPr>
            </w:pPr>
            <w:r w:rsidRPr="0009318B">
              <w:rPr>
                <w:rFonts w:ascii="Times New Roman" w:hAnsi="Times New Roman"/>
                <w:color w:val="000000" w:themeColor="text1"/>
                <w:sz w:val="28"/>
                <w:szCs w:val="28"/>
              </w:rPr>
              <w:t xml:space="preserve">Sơ yếu lí lịch, bằng cấp chuyên môn, xác nhận thời gian làm việc, giấy khám sức khỏe, lý lịch tư pháp của người quản lý chuyên môn </w:t>
            </w:r>
          </w:p>
        </w:tc>
        <w:tc>
          <w:tcPr>
            <w:tcW w:w="567" w:type="dxa"/>
          </w:tcPr>
          <w:p w:rsidR="0009318B" w:rsidRPr="0009318B" w:rsidRDefault="008B48D7" w:rsidP="0009318B">
            <w:pPr>
              <w:spacing w:before="60" w:after="0" w:line="360" w:lineRule="exact"/>
              <w:jc w:val="center"/>
              <w:rPr>
                <w:rFonts w:ascii="Times New Roman" w:hAnsi="Times New Roman"/>
                <w:color w:val="000000" w:themeColor="text1"/>
                <w:sz w:val="28"/>
                <w:szCs w:val="28"/>
              </w:rPr>
            </w:pPr>
            <w:r w:rsidRPr="0009318B">
              <w:rPr>
                <w:rFonts w:ascii="Times New Roman" w:hAnsi="Times New Roman"/>
                <w:color w:val="000000" w:themeColor="text1"/>
                <w:sz w:val="28"/>
                <w:szCs w:val="28"/>
              </w:rPr>
              <w:fldChar w:fldCharType="begin">
                <w:ffData>
                  <w:name w:val="Check3"/>
                  <w:enabled/>
                  <w:calcOnExit w:val="0"/>
                  <w:checkBox>
                    <w:sizeAuto/>
                    <w:default w:val="0"/>
                  </w:checkBox>
                </w:ffData>
              </w:fldChar>
            </w:r>
            <w:r w:rsidR="0009318B" w:rsidRPr="0009318B">
              <w:rPr>
                <w:rFonts w:ascii="Times New Roman" w:hAnsi="Times New Roman"/>
                <w:color w:val="000000" w:themeColor="text1"/>
                <w:sz w:val="28"/>
                <w:szCs w:val="28"/>
              </w:rPr>
              <w:instrText xml:space="preserve"> FORMCHECKBOX </w:instrText>
            </w:r>
            <w:r w:rsidRPr="0009318B">
              <w:rPr>
                <w:rFonts w:ascii="Times New Roman" w:hAnsi="Times New Roman"/>
                <w:color w:val="000000" w:themeColor="text1"/>
                <w:sz w:val="28"/>
                <w:szCs w:val="28"/>
              </w:rPr>
            </w:r>
            <w:r w:rsidRPr="0009318B">
              <w:rPr>
                <w:rFonts w:ascii="Times New Roman" w:hAnsi="Times New Roman"/>
                <w:color w:val="000000" w:themeColor="text1"/>
                <w:sz w:val="28"/>
                <w:szCs w:val="28"/>
              </w:rPr>
              <w:fldChar w:fldCharType="end"/>
            </w:r>
          </w:p>
        </w:tc>
      </w:tr>
      <w:tr w:rsidR="000F5CB0" w:rsidRPr="000C139F" w:rsidTr="00AB1BA6">
        <w:tc>
          <w:tcPr>
            <w:tcW w:w="534" w:type="dxa"/>
          </w:tcPr>
          <w:p w:rsidR="0009318B" w:rsidRPr="0009318B" w:rsidRDefault="0009318B" w:rsidP="0009318B">
            <w:pPr>
              <w:spacing w:before="60" w:after="0" w:line="360" w:lineRule="exact"/>
              <w:ind w:right="-360"/>
              <w:jc w:val="center"/>
              <w:rPr>
                <w:rFonts w:ascii="Times New Roman" w:hAnsi="Times New Roman"/>
                <w:color w:val="000000" w:themeColor="text1"/>
                <w:sz w:val="28"/>
                <w:szCs w:val="28"/>
              </w:rPr>
            </w:pPr>
            <w:r w:rsidRPr="0009318B">
              <w:rPr>
                <w:rFonts w:ascii="Times New Roman" w:hAnsi="Times New Roman"/>
                <w:color w:val="000000" w:themeColor="text1"/>
                <w:sz w:val="28"/>
                <w:szCs w:val="28"/>
              </w:rPr>
              <w:t>4.</w:t>
            </w:r>
          </w:p>
        </w:tc>
        <w:tc>
          <w:tcPr>
            <w:tcW w:w="8363" w:type="dxa"/>
          </w:tcPr>
          <w:p w:rsidR="0009318B" w:rsidRPr="0009318B" w:rsidRDefault="0009318B" w:rsidP="0009318B">
            <w:pPr>
              <w:spacing w:before="60" w:after="0" w:line="360" w:lineRule="exact"/>
              <w:jc w:val="both"/>
              <w:rPr>
                <w:rFonts w:ascii="Times New Roman" w:hAnsi="Times New Roman"/>
                <w:color w:val="000000" w:themeColor="text1"/>
                <w:sz w:val="28"/>
                <w:szCs w:val="28"/>
              </w:rPr>
            </w:pPr>
            <w:r w:rsidRPr="0009318B">
              <w:rPr>
                <w:rFonts w:ascii="Times New Roman" w:hAnsi="Times New Roman"/>
                <w:color w:val="000000" w:themeColor="text1"/>
                <w:sz w:val="28"/>
                <w:szCs w:val="28"/>
              </w:rPr>
              <w:t>Bản kê khai cơ sở vật chất, thiết bị y tế, bản mô tả mô hình tổ chức, các hợp đồng hỗ trợ chuyên môn (nếu có)</w:t>
            </w:r>
          </w:p>
        </w:tc>
        <w:tc>
          <w:tcPr>
            <w:tcW w:w="567" w:type="dxa"/>
          </w:tcPr>
          <w:p w:rsidR="0009318B" w:rsidRPr="0009318B" w:rsidRDefault="008B48D7" w:rsidP="0009318B">
            <w:pPr>
              <w:spacing w:before="60" w:after="0" w:line="360" w:lineRule="exact"/>
              <w:jc w:val="center"/>
              <w:rPr>
                <w:rFonts w:ascii="Times New Roman" w:hAnsi="Times New Roman"/>
                <w:color w:val="000000" w:themeColor="text1"/>
                <w:sz w:val="28"/>
                <w:szCs w:val="28"/>
              </w:rPr>
            </w:pPr>
            <w:r w:rsidRPr="0009318B">
              <w:rPr>
                <w:rFonts w:ascii="Times New Roman" w:hAnsi="Times New Roman"/>
                <w:color w:val="000000" w:themeColor="text1"/>
                <w:sz w:val="28"/>
                <w:szCs w:val="28"/>
              </w:rPr>
              <w:fldChar w:fldCharType="begin">
                <w:ffData>
                  <w:name w:val="Check3"/>
                  <w:enabled/>
                  <w:calcOnExit w:val="0"/>
                  <w:checkBox>
                    <w:sizeAuto/>
                    <w:default w:val="0"/>
                  </w:checkBox>
                </w:ffData>
              </w:fldChar>
            </w:r>
            <w:r w:rsidR="0009318B" w:rsidRPr="0009318B">
              <w:rPr>
                <w:rFonts w:ascii="Times New Roman" w:hAnsi="Times New Roman"/>
                <w:color w:val="000000" w:themeColor="text1"/>
                <w:sz w:val="28"/>
                <w:szCs w:val="28"/>
              </w:rPr>
              <w:instrText xml:space="preserve"> FORMCHECKBOX </w:instrText>
            </w:r>
            <w:r w:rsidRPr="0009318B">
              <w:rPr>
                <w:rFonts w:ascii="Times New Roman" w:hAnsi="Times New Roman"/>
                <w:color w:val="000000" w:themeColor="text1"/>
                <w:sz w:val="28"/>
                <w:szCs w:val="28"/>
              </w:rPr>
            </w:r>
            <w:r w:rsidRPr="0009318B">
              <w:rPr>
                <w:rFonts w:ascii="Times New Roman" w:hAnsi="Times New Roman"/>
                <w:color w:val="000000" w:themeColor="text1"/>
                <w:sz w:val="28"/>
                <w:szCs w:val="28"/>
              </w:rPr>
              <w:fldChar w:fldCharType="end"/>
            </w:r>
          </w:p>
        </w:tc>
      </w:tr>
      <w:tr w:rsidR="000F5CB0" w:rsidRPr="000C139F" w:rsidTr="00AB1BA6">
        <w:tc>
          <w:tcPr>
            <w:tcW w:w="534" w:type="dxa"/>
          </w:tcPr>
          <w:p w:rsidR="0009318B" w:rsidRPr="0009318B" w:rsidRDefault="0009318B" w:rsidP="0009318B">
            <w:pPr>
              <w:spacing w:before="60" w:after="0" w:line="360" w:lineRule="exact"/>
              <w:ind w:right="-360"/>
              <w:jc w:val="center"/>
              <w:rPr>
                <w:rFonts w:ascii="Times New Roman" w:hAnsi="Times New Roman"/>
                <w:color w:val="000000" w:themeColor="text1"/>
                <w:sz w:val="28"/>
                <w:szCs w:val="28"/>
              </w:rPr>
            </w:pPr>
            <w:r w:rsidRPr="0009318B">
              <w:rPr>
                <w:rFonts w:ascii="Times New Roman" w:hAnsi="Times New Roman"/>
                <w:color w:val="000000" w:themeColor="text1"/>
                <w:sz w:val="28"/>
                <w:szCs w:val="28"/>
              </w:rPr>
              <w:t>5.</w:t>
            </w:r>
          </w:p>
        </w:tc>
        <w:tc>
          <w:tcPr>
            <w:tcW w:w="8363" w:type="dxa"/>
          </w:tcPr>
          <w:p w:rsidR="0009318B" w:rsidRPr="0009318B" w:rsidRDefault="0009318B" w:rsidP="0009318B">
            <w:pPr>
              <w:spacing w:before="60" w:after="0" w:line="360" w:lineRule="exact"/>
              <w:jc w:val="both"/>
              <w:rPr>
                <w:rFonts w:ascii="Times New Roman" w:hAnsi="Times New Roman"/>
                <w:color w:val="000000" w:themeColor="text1"/>
                <w:sz w:val="28"/>
                <w:szCs w:val="28"/>
              </w:rPr>
            </w:pPr>
            <w:r w:rsidRPr="0009318B">
              <w:rPr>
                <w:rFonts w:ascii="Times New Roman" w:hAnsi="Times New Roman"/>
                <w:color w:val="000000" w:themeColor="text1"/>
                <w:sz w:val="28"/>
                <w:szCs w:val="28"/>
              </w:rPr>
              <w:t xml:space="preserve">Hồ sơ của từng cá nhân làm việc trong ngân hàng mô </w:t>
            </w:r>
          </w:p>
        </w:tc>
        <w:tc>
          <w:tcPr>
            <w:tcW w:w="567" w:type="dxa"/>
          </w:tcPr>
          <w:p w:rsidR="0009318B" w:rsidRPr="0009318B" w:rsidRDefault="008B48D7" w:rsidP="0009318B">
            <w:pPr>
              <w:spacing w:before="60" w:after="0" w:line="360" w:lineRule="exact"/>
              <w:jc w:val="center"/>
              <w:rPr>
                <w:rFonts w:ascii="Times New Roman" w:hAnsi="Times New Roman"/>
                <w:color w:val="000000" w:themeColor="text1"/>
                <w:sz w:val="28"/>
                <w:szCs w:val="28"/>
              </w:rPr>
            </w:pPr>
            <w:r w:rsidRPr="0009318B">
              <w:rPr>
                <w:rFonts w:ascii="Times New Roman" w:hAnsi="Times New Roman"/>
                <w:color w:val="000000" w:themeColor="text1"/>
                <w:sz w:val="28"/>
                <w:szCs w:val="28"/>
              </w:rPr>
              <w:fldChar w:fldCharType="begin">
                <w:ffData>
                  <w:name w:val="Check3"/>
                  <w:enabled/>
                  <w:calcOnExit w:val="0"/>
                  <w:checkBox>
                    <w:sizeAuto/>
                    <w:default w:val="0"/>
                  </w:checkBox>
                </w:ffData>
              </w:fldChar>
            </w:r>
            <w:r w:rsidR="0009318B" w:rsidRPr="0009318B">
              <w:rPr>
                <w:rFonts w:ascii="Times New Roman" w:hAnsi="Times New Roman"/>
                <w:color w:val="000000" w:themeColor="text1"/>
                <w:sz w:val="28"/>
                <w:szCs w:val="28"/>
              </w:rPr>
              <w:instrText xml:space="preserve"> FORMCHECKBOX </w:instrText>
            </w:r>
            <w:r w:rsidRPr="0009318B">
              <w:rPr>
                <w:rFonts w:ascii="Times New Roman" w:hAnsi="Times New Roman"/>
                <w:color w:val="000000" w:themeColor="text1"/>
                <w:sz w:val="28"/>
                <w:szCs w:val="28"/>
              </w:rPr>
            </w:r>
            <w:r w:rsidRPr="0009318B">
              <w:rPr>
                <w:rFonts w:ascii="Times New Roman" w:hAnsi="Times New Roman"/>
                <w:color w:val="000000" w:themeColor="text1"/>
                <w:sz w:val="28"/>
                <w:szCs w:val="28"/>
              </w:rPr>
              <w:fldChar w:fldCharType="end"/>
            </w:r>
          </w:p>
        </w:tc>
      </w:tr>
    </w:tbl>
    <w:p w:rsidR="0009318B" w:rsidRPr="0009318B" w:rsidRDefault="0009318B" w:rsidP="0009318B">
      <w:pPr>
        <w:spacing w:before="60" w:after="0" w:line="360" w:lineRule="exact"/>
        <w:ind w:left="-142" w:right="-510" w:firstLine="862"/>
        <w:jc w:val="both"/>
        <w:rPr>
          <w:rFonts w:ascii="Times New Roman" w:hAnsi="Times New Roman"/>
          <w:color w:val="000000" w:themeColor="text1"/>
          <w:sz w:val="28"/>
          <w:szCs w:val="28"/>
        </w:rPr>
      </w:pPr>
      <w:r w:rsidRPr="0009318B">
        <w:rPr>
          <w:rFonts w:ascii="Times New Roman" w:hAnsi="Times New Roman"/>
          <w:color w:val="000000" w:themeColor="text1"/>
          <w:sz w:val="28"/>
          <w:szCs w:val="28"/>
        </w:rPr>
        <w:t>Kính đề nghị Quý cơ quan xem xét và cho phép ngân hàng mô được hoạt động.</w:t>
      </w:r>
    </w:p>
    <w:tbl>
      <w:tblPr>
        <w:tblW w:w="9468" w:type="dxa"/>
        <w:tblInd w:w="108" w:type="dxa"/>
        <w:tblLayout w:type="fixed"/>
        <w:tblLook w:val="0000"/>
      </w:tblPr>
      <w:tblGrid>
        <w:gridCol w:w="3686"/>
        <w:gridCol w:w="5782"/>
      </w:tblGrid>
      <w:tr w:rsidR="000F5CB0" w:rsidRPr="000C139F" w:rsidTr="00195C88">
        <w:tc>
          <w:tcPr>
            <w:tcW w:w="3686" w:type="dxa"/>
          </w:tcPr>
          <w:p w:rsidR="0009318B" w:rsidRPr="0009318B" w:rsidRDefault="0009318B" w:rsidP="0009318B">
            <w:pPr>
              <w:spacing w:before="60" w:after="0" w:line="360" w:lineRule="exact"/>
              <w:rPr>
                <w:rFonts w:ascii="Times New Roman" w:hAnsi="Times New Roman"/>
                <w:color w:val="000000" w:themeColor="text1"/>
                <w:sz w:val="28"/>
                <w:szCs w:val="28"/>
              </w:rPr>
            </w:pPr>
          </w:p>
        </w:tc>
        <w:tc>
          <w:tcPr>
            <w:tcW w:w="5782" w:type="dxa"/>
          </w:tcPr>
          <w:p w:rsidR="0009318B" w:rsidRPr="0009318B" w:rsidRDefault="0009318B" w:rsidP="0009318B">
            <w:pPr>
              <w:spacing w:before="120" w:after="0" w:line="360" w:lineRule="exact"/>
              <w:jc w:val="center"/>
              <w:rPr>
                <w:rFonts w:ascii="Times New Roman" w:hAnsi="Times New Roman"/>
                <w:b/>
                <w:color w:val="000000" w:themeColor="text1"/>
                <w:sz w:val="28"/>
                <w:szCs w:val="28"/>
              </w:rPr>
            </w:pPr>
            <w:r w:rsidRPr="0009318B">
              <w:rPr>
                <w:rFonts w:ascii="Times New Roman" w:hAnsi="Times New Roman"/>
                <w:b/>
                <w:color w:val="000000" w:themeColor="text1"/>
                <w:sz w:val="28"/>
                <w:szCs w:val="28"/>
              </w:rPr>
              <w:t xml:space="preserve">GIÁM ĐỐC/ </w:t>
            </w:r>
          </w:p>
          <w:p w:rsidR="00195C88" w:rsidRDefault="0009318B" w:rsidP="00195C88">
            <w:pPr>
              <w:spacing w:before="60" w:after="0" w:line="360" w:lineRule="exact"/>
              <w:jc w:val="center"/>
              <w:rPr>
                <w:rFonts w:ascii="Times New Roman" w:hAnsi="Times New Roman"/>
                <w:b/>
                <w:color w:val="000000" w:themeColor="text1"/>
                <w:sz w:val="28"/>
                <w:szCs w:val="28"/>
              </w:rPr>
            </w:pPr>
            <w:r w:rsidRPr="0009318B">
              <w:rPr>
                <w:rFonts w:ascii="Times New Roman" w:hAnsi="Times New Roman"/>
                <w:b/>
                <w:color w:val="000000" w:themeColor="text1"/>
                <w:sz w:val="28"/>
                <w:szCs w:val="28"/>
              </w:rPr>
              <w:t>NGƯỜI ĐỨNG ĐẦU CƠ SỞ Y TẾ</w:t>
            </w:r>
          </w:p>
          <w:p w:rsidR="0009318B" w:rsidRPr="00195C88" w:rsidRDefault="0009318B" w:rsidP="00195C88">
            <w:pPr>
              <w:spacing w:before="60" w:after="0" w:line="360" w:lineRule="exact"/>
              <w:jc w:val="center"/>
              <w:rPr>
                <w:rFonts w:ascii="Times New Roman" w:hAnsi="Times New Roman"/>
                <w:b/>
                <w:color w:val="000000" w:themeColor="text1"/>
                <w:sz w:val="28"/>
                <w:szCs w:val="28"/>
              </w:rPr>
            </w:pPr>
            <w:r w:rsidRPr="0009318B">
              <w:rPr>
                <w:rFonts w:ascii="Times New Roman" w:hAnsi="Times New Roman"/>
                <w:color w:val="000000" w:themeColor="text1"/>
                <w:sz w:val="28"/>
                <w:szCs w:val="28"/>
              </w:rPr>
              <w:t>(ký ghi rõ họ, tên và đóng dấu)</w:t>
            </w:r>
          </w:p>
          <w:p w:rsidR="0009318B" w:rsidRPr="0009318B" w:rsidRDefault="0009318B" w:rsidP="0009318B">
            <w:pPr>
              <w:keepNext/>
              <w:spacing w:before="60" w:after="0" w:line="360" w:lineRule="exact"/>
              <w:outlineLvl w:val="0"/>
              <w:rPr>
                <w:rFonts w:ascii="Times New Roman" w:hAnsi="Times New Roman"/>
                <w:color w:val="000000" w:themeColor="text1"/>
                <w:sz w:val="28"/>
                <w:szCs w:val="28"/>
              </w:rPr>
            </w:pPr>
            <w:bookmarkStart w:id="3" w:name="_GoBack"/>
            <w:bookmarkEnd w:id="3"/>
          </w:p>
        </w:tc>
      </w:tr>
    </w:tbl>
    <w:p w:rsidR="00894759" w:rsidRPr="002819F2" w:rsidRDefault="00894759" w:rsidP="00622F84">
      <w:pPr>
        <w:rPr>
          <w:rFonts w:ascii="Times New Roman" w:hAnsi="Times New Roman"/>
          <w:b/>
          <w:color w:val="000000" w:themeColor="text1"/>
          <w:u w:val="single"/>
          <w:lang w:val="de-DE"/>
        </w:rPr>
      </w:pPr>
    </w:p>
    <w:sectPr w:rsidR="00894759" w:rsidRPr="002819F2" w:rsidSect="006E56C7">
      <w:footerReference w:type="default" r:id="rId8"/>
      <w:pgSz w:w="11907" w:h="16840" w:code="9"/>
      <w:pgMar w:top="1134" w:right="1134" w:bottom="1134" w:left="1701" w:header="34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A8B" w:rsidRDefault="00ED6A8B" w:rsidP="00986AF2">
      <w:pPr>
        <w:spacing w:after="0" w:line="240" w:lineRule="auto"/>
      </w:pPr>
      <w:r>
        <w:separator/>
      </w:r>
    </w:p>
  </w:endnote>
  <w:endnote w:type="continuationSeparator" w:id="1">
    <w:p w:rsidR="00ED6A8B" w:rsidRDefault="00ED6A8B" w:rsidP="00986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imes New Roman;Symbol;Arial;??">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D86" w:rsidRDefault="008B48D7">
    <w:pPr>
      <w:pStyle w:val="Footer"/>
      <w:jc w:val="center"/>
    </w:pPr>
    <w:r w:rsidRPr="0009318B">
      <w:rPr>
        <w:rFonts w:ascii="Times New Roman" w:hAnsi="Times New Roman" w:cs="Times New Roman"/>
      </w:rPr>
      <w:fldChar w:fldCharType="begin"/>
    </w:r>
    <w:r w:rsidR="0009318B" w:rsidRPr="0009318B">
      <w:rPr>
        <w:rFonts w:ascii="Times New Roman" w:hAnsi="Times New Roman" w:cs="Times New Roman"/>
      </w:rPr>
      <w:instrText xml:space="preserve"> PAGE   \* MERGEFORMAT </w:instrText>
    </w:r>
    <w:r w:rsidRPr="0009318B">
      <w:rPr>
        <w:rFonts w:ascii="Times New Roman" w:hAnsi="Times New Roman" w:cs="Times New Roman"/>
      </w:rPr>
      <w:fldChar w:fldCharType="separate"/>
    </w:r>
    <w:r w:rsidR="00195C88">
      <w:rPr>
        <w:rFonts w:ascii="Times New Roman" w:hAnsi="Times New Roman" w:cs="Times New Roman"/>
        <w:noProof/>
      </w:rPr>
      <w:t>5</w:t>
    </w:r>
    <w:r w:rsidRPr="0009318B">
      <w:rPr>
        <w:rFonts w:ascii="Times New Roman" w:hAnsi="Times New Roman" w:cs="Times New Roman"/>
        <w:noProof/>
      </w:rPr>
      <w:fldChar w:fldCharType="end"/>
    </w:r>
  </w:p>
  <w:p w:rsidR="009C7D86" w:rsidRDefault="009C7D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A8B" w:rsidRDefault="00ED6A8B" w:rsidP="00986AF2">
      <w:pPr>
        <w:spacing w:after="0" w:line="240" w:lineRule="auto"/>
      </w:pPr>
      <w:r>
        <w:separator/>
      </w:r>
    </w:p>
  </w:footnote>
  <w:footnote w:type="continuationSeparator" w:id="1">
    <w:p w:rsidR="00ED6A8B" w:rsidRDefault="00ED6A8B" w:rsidP="00986AF2">
      <w:pPr>
        <w:spacing w:after="0" w:line="240" w:lineRule="auto"/>
      </w:pPr>
      <w:r>
        <w:continuationSeparator/>
      </w:r>
    </w:p>
  </w:footnote>
  <w:footnote w:id="2">
    <w:p w:rsidR="000F5CB0" w:rsidRDefault="000F5CB0" w:rsidP="000F5CB0">
      <w:pPr>
        <w:pStyle w:val="FootnoteText"/>
      </w:pPr>
      <w:r w:rsidRPr="00A1430C">
        <w:rPr>
          <w:rStyle w:val="FootnoteReference"/>
        </w:rPr>
        <w:footnoteRef/>
      </w:r>
      <w:r w:rsidRPr="00A1430C">
        <w:t xml:space="preserve"> Địa danh</w:t>
      </w:r>
    </w:p>
  </w:footnote>
  <w:footnote w:id="3">
    <w:p w:rsidR="000F5CB0" w:rsidRDefault="000F5CB0" w:rsidP="000F5CB0">
      <w:pPr>
        <w:pStyle w:val="FootnoteText"/>
      </w:pPr>
      <w:r w:rsidRPr="00A1430C">
        <w:rPr>
          <w:rStyle w:val="FootnoteReference"/>
        </w:rPr>
        <w:footnoteRef/>
      </w:r>
      <w:r w:rsidRPr="009904E7">
        <w:t xml:space="preserve">Tên </w:t>
      </w:r>
      <w:r>
        <w:t xml:space="preserve">ngân hàng mô xin phép hoạt động </w:t>
      </w:r>
    </w:p>
  </w:footnote>
  <w:footnote w:id="4">
    <w:p w:rsidR="000F5CB0" w:rsidRDefault="000F5CB0" w:rsidP="000F5CB0">
      <w:pPr>
        <w:pStyle w:val="FootnoteText"/>
      </w:pPr>
      <w:r w:rsidRPr="00A1430C">
        <w:rPr>
          <w:rStyle w:val="FootnoteReference"/>
        </w:rPr>
        <w:footnoteRef/>
      </w:r>
      <w:r>
        <w:t xml:space="preserve">Ghi tên cơ sở y tế </w:t>
      </w:r>
      <w:r>
        <w:rPr>
          <w:lang w:val="fr-FR"/>
        </w:rPr>
        <w:t xml:space="preserve">, cơ sở khám bệnh, chữa bệnh, trường Đại học Y, Dược </w:t>
      </w:r>
      <w:r>
        <w:t>thành lập ra ngân hàng mô trong trường hợp là trực ngân hàng trực thuộc cơ sở y tế</w:t>
      </w:r>
      <w:r w:rsidRPr="00A1430C">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6D59"/>
    <w:multiLevelType w:val="hybridMultilevel"/>
    <w:tmpl w:val="5FDE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E6D8F"/>
    <w:multiLevelType w:val="hybridMultilevel"/>
    <w:tmpl w:val="E2B016DC"/>
    <w:lvl w:ilvl="0" w:tplc="2DA4737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343693A"/>
    <w:multiLevelType w:val="hybridMultilevel"/>
    <w:tmpl w:val="4D8EB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7374D9"/>
    <w:multiLevelType w:val="hybridMultilevel"/>
    <w:tmpl w:val="4B66DD50"/>
    <w:lvl w:ilvl="0" w:tplc="02DE70AE">
      <w:start w:val="1"/>
      <w:numFmt w:val="decimalZero"/>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C2B2D"/>
    <w:multiLevelType w:val="hybridMultilevel"/>
    <w:tmpl w:val="938A79D6"/>
    <w:lvl w:ilvl="0" w:tplc="AE0EC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4D2666"/>
    <w:multiLevelType w:val="hybridMultilevel"/>
    <w:tmpl w:val="08EEE700"/>
    <w:lvl w:ilvl="0" w:tplc="9FEA499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95C1BCE"/>
    <w:multiLevelType w:val="hybridMultilevel"/>
    <w:tmpl w:val="C0D65E48"/>
    <w:lvl w:ilvl="0" w:tplc="03344F76">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98C4C1D"/>
    <w:multiLevelType w:val="hybridMultilevel"/>
    <w:tmpl w:val="574202B4"/>
    <w:lvl w:ilvl="0" w:tplc="B21E9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715DC7"/>
    <w:multiLevelType w:val="hybridMultilevel"/>
    <w:tmpl w:val="57BE8868"/>
    <w:lvl w:ilvl="0" w:tplc="B922F47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3250B6"/>
    <w:multiLevelType w:val="hybridMultilevel"/>
    <w:tmpl w:val="3AFC356A"/>
    <w:lvl w:ilvl="0" w:tplc="83944768">
      <w:start w:val="1"/>
      <w:numFmt w:val="decimal"/>
      <w:lvlText w:val="%1."/>
      <w:lvlJc w:val="left"/>
      <w:pPr>
        <w:ind w:left="900" w:hanging="360"/>
      </w:pPr>
      <w:rPr>
        <w:rFonts w:ascii="Times New Roman" w:eastAsiaTheme="minorEastAsia" w:hAnsi="Times New Roman"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2DC213E"/>
    <w:multiLevelType w:val="hybridMultilevel"/>
    <w:tmpl w:val="E320F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1B0470"/>
    <w:multiLevelType w:val="hybridMultilevel"/>
    <w:tmpl w:val="5DE8EC36"/>
    <w:lvl w:ilvl="0" w:tplc="7EF4CDA2">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7F4A0298"/>
    <w:multiLevelType w:val="hybridMultilevel"/>
    <w:tmpl w:val="710A00BC"/>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3"/>
  </w:num>
  <w:num w:numId="4">
    <w:abstractNumId w:val="9"/>
  </w:num>
  <w:num w:numId="5">
    <w:abstractNumId w:val="11"/>
  </w:num>
  <w:num w:numId="6">
    <w:abstractNumId w:val="1"/>
  </w:num>
  <w:num w:numId="7">
    <w:abstractNumId w:val="4"/>
  </w:num>
  <w:num w:numId="8">
    <w:abstractNumId w:val="0"/>
  </w:num>
  <w:num w:numId="9">
    <w:abstractNumId w:val="2"/>
  </w:num>
  <w:num w:numId="10">
    <w:abstractNumId w:val="12"/>
  </w:num>
  <w:num w:numId="11">
    <w:abstractNumId w:val="8"/>
  </w:num>
  <w:num w:numId="12">
    <w:abstractNumId w:val="10"/>
  </w:num>
  <w:num w:numId="13">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uong le van ngoc">
    <w15:presenceInfo w15:providerId="Windows Live" w15:userId="047e5a321d7b826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C641E9"/>
    <w:rsid w:val="000007FD"/>
    <w:rsid w:val="00011314"/>
    <w:rsid w:val="00013257"/>
    <w:rsid w:val="00020E9C"/>
    <w:rsid w:val="00026E9F"/>
    <w:rsid w:val="00027935"/>
    <w:rsid w:val="00036E19"/>
    <w:rsid w:val="000400E5"/>
    <w:rsid w:val="00040B55"/>
    <w:rsid w:val="00061775"/>
    <w:rsid w:val="000629F2"/>
    <w:rsid w:val="00074A57"/>
    <w:rsid w:val="00076D85"/>
    <w:rsid w:val="00080888"/>
    <w:rsid w:val="00084453"/>
    <w:rsid w:val="00091BE0"/>
    <w:rsid w:val="00091CD0"/>
    <w:rsid w:val="00092DE0"/>
    <w:rsid w:val="0009318B"/>
    <w:rsid w:val="000A569B"/>
    <w:rsid w:val="000A7D91"/>
    <w:rsid w:val="000B19C5"/>
    <w:rsid w:val="000B6F9F"/>
    <w:rsid w:val="000C139F"/>
    <w:rsid w:val="000C593A"/>
    <w:rsid w:val="000D001D"/>
    <w:rsid w:val="000D3E67"/>
    <w:rsid w:val="000D7673"/>
    <w:rsid w:val="000E0824"/>
    <w:rsid w:val="000E09C1"/>
    <w:rsid w:val="000E0D4B"/>
    <w:rsid w:val="000E3975"/>
    <w:rsid w:val="000F5CB0"/>
    <w:rsid w:val="000F6C91"/>
    <w:rsid w:val="0010264A"/>
    <w:rsid w:val="00106478"/>
    <w:rsid w:val="0011428F"/>
    <w:rsid w:val="00122DAE"/>
    <w:rsid w:val="0013475E"/>
    <w:rsid w:val="001374C4"/>
    <w:rsid w:val="00137A22"/>
    <w:rsid w:val="00140CD9"/>
    <w:rsid w:val="00150ED8"/>
    <w:rsid w:val="0017237E"/>
    <w:rsid w:val="001841D7"/>
    <w:rsid w:val="00186DA2"/>
    <w:rsid w:val="001875F9"/>
    <w:rsid w:val="00190C27"/>
    <w:rsid w:val="00195C88"/>
    <w:rsid w:val="001A23C2"/>
    <w:rsid w:val="001A7D77"/>
    <w:rsid w:val="001B25D0"/>
    <w:rsid w:val="001B390E"/>
    <w:rsid w:val="001B5E1C"/>
    <w:rsid w:val="001D0A85"/>
    <w:rsid w:val="001D69C2"/>
    <w:rsid w:val="001D6E92"/>
    <w:rsid w:val="001E0AF0"/>
    <w:rsid w:val="001E59E0"/>
    <w:rsid w:val="001E6940"/>
    <w:rsid w:val="001F3926"/>
    <w:rsid w:val="001F691F"/>
    <w:rsid w:val="0020076D"/>
    <w:rsid w:val="00203853"/>
    <w:rsid w:val="00203DA7"/>
    <w:rsid w:val="00213926"/>
    <w:rsid w:val="00223A6A"/>
    <w:rsid w:val="0023214E"/>
    <w:rsid w:val="00242598"/>
    <w:rsid w:val="00242615"/>
    <w:rsid w:val="00265503"/>
    <w:rsid w:val="00272F35"/>
    <w:rsid w:val="00275127"/>
    <w:rsid w:val="0028061C"/>
    <w:rsid w:val="002819F2"/>
    <w:rsid w:val="002948BC"/>
    <w:rsid w:val="0029694F"/>
    <w:rsid w:val="00296DBD"/>
    <w:rsid w:val="002A360C"/>
    <w:rsid w:val="002A3D32"/>
    <w:rsid w:val="002B27E7"/>
    <w:rsid w:val="002B4FA6"/>
    <w:rsid w:val="002D08F3"/>
    <w:rsid w:val="002E3314"/>
    <w:rsid w:val="002E40A1"/>
    <w:rsid w:val="00306114"/>
    <w:rsid w:val="003062CE"/>
    <w:rsid w:val="003067E1"/>
    <w:rsid w:val="00307CC0"/>
    <w:rsid w:val="00310647"/>
    <w:rsid w:val="00317E57"/>
    <w:rsid w:val="00323818"/>
    <w:rsid w:val="00354A58"/>
    <w:rsid w:val="00356A37"/>
    <w:rsid w:val="00356F3F"/>
    <w:rsid w:val="00364B8F"/>
    <w:rsid w:val="003849E1"/>
    <w:rsid w:val="00397D32"/>
    <w:rsid w:val="003A161D"/>
    <w:rsid w:val="003A2EAC"/>
    <w:rsid w:val="003A644D"/>
    <w:rsid w:val="003B1250"/>
    <w:rsid w:val="003B48C1"/>
    <w:rsid w:val="003C7679"/>
    <w:rsid w:val="003E2789"/>
    <w:rsid w:val="003E398E"/>
    <w:rsid w:val="003F0F3E"/>
    <w:rsid w:val="003F369F"/>
    <w:rsid w:val="00407647"/>
    <w:rsid w:val="00417C0C"/>
    <w:rsid w:val="0042484E"/>
    <w:rsid w:val="00432E4B"/>
    <w:rsid w:val="004362CE"/>
    <w:rsid w:val="00437DBF"/>
    <w:rsid w:val="00442FEE"/>
    <w:rsid w:val="0044383B"/>
    <w:rsid w:val="00480526"/>
    <w:rsid w:val="00490067"/>
    <w:rsid w:val="004915AE"/>
    <w:rsid w:val="004B3DD7"/>
    <w:rsid w:val="004B63CC"/>
    <w:rsid w:val="004D5175"/>
    <w:rsid w:val="004E5A3E"/>
    <w:rsid w:val="00501D58"/>
    <w:rsid w:val="00503088"/>
    <w:rsid w:val="00527B6E"/>
    <w:rsid w:val="00531D4F"/>
    <w:rsid w:val="00535569"/>
    <w:rsid w:val="005446E0"/>
    <w:rsid w:val="0054520E"/>
    <w:rsid w:val="005513DD"/>
    <w:rsid w:val="00552AB6"/>
    <w:rsid w:val="00552FFF"/>
    <w:rsid w:val="005642FF"/>
    <w:rsid w:val="005719F8"/>
    <w:rsid w:val="00582181"/>
    <w:rsid w:val="00584DDD"/>
    <w:rsid w:val="00587D0D"/>
    <w:rsid w:val="0059379D"/>
    <w:rsid w:val="005A29F6"/>
    <w:rsid w:val="005B2F43"/>
    <w:rsid w:val="005B48F8"/>
    <w:rsid w:val="005D6D75"/>
    <w:rsid w:val="005E2471"/>
    <w:rsid w:val="005E3C35"/>
    <w:rsid w:val="005E4F2C"/>
    <w:rsid w:val="005F53AF"/>
    <w:rsid w:val="005F5D9F"/>
    <w:rsid w:val="00617357"/>
    <w:rsid w:val="00622F84"/>
    <w:rsid w:val="00643A7F"/>
    <w:rsid w:val="00660DBF"/>
    <w:rsid w:val="00661F63"/>
    <w:rsid w:val="00662B02"/>
    <w:rsid w:val="00666EC1"/>
    <w:rsid w:val="0067233D"/>
    <w:rsid w:val="00682841"/>
    <w:rsid w:val="00687456"/>
    <w:rsid w:val="00692F0B"/>
    <w:rsid w:val="006A090D"/>
    <w:rsid w:val="006A5E1B"/>
    <w:rsid w:val="006B03A4"/>
    <w:rsid w:val="006C0871"/>
    <w:rsid w:val="006C4BFF"/>
    <w:rsid w:val="006E2B31"/>
    <w:rsid w:val="006E3BFC"/>
    <w:rsid w:val="006E56C7"/>
    <w:rsid w:val="006F2153"/>
    <w:rsid w:val="006F4D9A"/>
    <w:rsid w:val="006F74F0"/>
    <w:rsid w:val="007065AD"/>
    <w:rsid w:val="00715315"/>
    <w:rsid w:val="007456F1"/>
    <w:rsid w:val="00747424"/>
    <w:rsid w:val="00747FAD"/>
    <w:rsid w:val="00752DEA"/>
    <w:rsid w:val="00753354"/>
    <w:rsid w:val="007539FC"/>
    <w:rsid w:val="00757349"/>
    <w:rsid w:val="00766A59"/>
    <w:rsid w:val="00767B81"/>
    <w:rsid w:val="00784194"/>
    <w:rsid w:val="00792F31"/>
    <w:rsid w:val="007D1439"/>
    <w:rsid w:val="007D50B6"/>
    <w:rsid w:val="007E3C40"/>
    <w:rsid w:val="007F0934"/>
    <w:rsid w:val="007F531F"/>
    <w:rsid w:val="00802D47"/>
    <w:rsid w:val="00804A1F"/>
    <w:rsid w:val="00804E55"/>
    <w:rsid w:val="00813792"/>
    <w:rsid w:val="00813A12"/>
    <w:rsid w:val="008239D8"/>
    <w:rsid w:val="00835FEE"/>
    <w:rsid w:val="008634DE"/>
    <w:rsid w:val="00867A77"/>
    <w:rsid w:val="00877A92"/>
    <w:rsid w:val="00885DC4"/>
    <w:rsid w:val="00887F27"/>
    <w:rsid w:val="00894759"/>
    <w:rsid w:val="008B48D7"/>
    <w:rsid w:val="008B6024"/>
    <w:rsid w:val="008C22C7"/>
    <w:rsid w:val="008C3FF4"/>
    <w:rsid w:val="008D0749"/>
    <w:rsid w:val="008D5EED"/>
    <w:rsid w:val="008E3F72"/>
    <w:rsid w:val="008F6E5E"/>
    <w:rsid w:val="0090146C"/>
    <w:rsid w:val="00912FED"/>
    <w:rsid w:val="00914BA7"/>
    <w:rsid w:val="009242F5"/>
    <w:rsid w:val="00935684"/>
    <w:rsid w:val="009375F5"/>
    <w:rsid w:val="009421AF"/>
    <w:rsid w:val="00950D5D"/>
    <w:rsid w:val="00950DBE"/>
    <w:rsid w:val="009535C0"/>
    <w:rsid w:val="009624BC"/>
    <w:rsid w:val="009645D2"/>
    <w:rsid w:val="00971077"/>
    <w:rsid w:val="009757FD"/>
    <w:rsid w:val="00981557"/>
    <w:rsid w:val="00986AF2"/>
    <w:rsid w:val="00996721"/>
    <w:rsid w:val="00996D3A"/>
    <w:rsid w:val="009A199F"/>
    <w:rsid w:val="009B1076"/>
    <w:rsid w:val="009B7F62"/>
    <w:rsid w:val="009C7D86"/>
    <w:rsid w:val="00A00474"/>
    <w:rsid w:val="00A0310C"/>
    <w:rsid w:val="00A06AC7"/>
    <w:rsid w:val="00A1007E"/>
    <w:rsid w:val="00A11C32"/>
    <w:rsid w:val="00A17BB4"/>
    <w:rsid w:val="00A34FB0"/>
    <w:rsid w:val="00A4386F"/>
    <w:rsid w:val="00A44DC3"/>
    <w:rsid w:val="00A55F6C"/>
    <w:rsid w:val="00A7103E"/>
    <w:rsid w:val="00A74E98"/>
    <w:rsid w:val="00A7551D"/>
    <w:rsid w:val="00A84220"/>
    <w:rsid w:val="00A85FB4"/>
    <w:rsid w:val="00A87D94"/>
    <w:rsid w:val="00A93C6E"/>
    <w:rsid w:val="00A94545"/>
    <w:rsid w:val="00AB79CC"/>
    <w:rsid w:val="00AC1B4D"/>
    <w:rsid w:val="00AC1D24"/>
    <w:rsid w:val="00AC6B69"/>
    <w:rsid w:val="00AC778B"/>
    <w:rsid w:val="00AD6971"/>
    <w:rsid w:val="00AD779E"/>
    <w:rsid w:val="00AE0475"/>
    <w:rsid w:val="00AE17A1"/>
    <w:rsid w:val="00AE3A34"/>
    <w:rsid w:val="00B037D5"/>
    <w:rsid w:val="00B03F92"/>
    <w:rsid w:val="00B100E8"/>
    <w:rsid w:val="00B129FA"/>
    <w:rsid w:val="00B266DE"/>
    <w:rsid w:val="00B423C9"/>
    <w:rsid w:val="00B45E40"/>
    <w:rsid w:val="00B55B30"/>
    <w:rsid w:val="00B56AC9"/>
    <w:rsid w:val="00B636B4"/>
    <w:rsid w:val="00B63D7A"/>
    <w:rsid w:val="00B74FE5"/>
    <w:rsid w:val="00B87A81"/>
    <w:rsid w:val="00B92381"/>
    <w:rsid w:val="00B92BE9"/>
    <w:rsid w:val="00B94E3A"/>
    <w:rsid w:val="00BA6CD7"/>
    <w:rsid w:val="00BD225B"/>
    <w:rsid w:val="00BD7E3F"/>
    <w:rsid w:val="00BF0281"/>
    <w:rsid w:val="00C03BBE"/>
    <w:rsid w:val="00C10C8E"/>
    <w:rsid w:val="00C1245A"/>
    <w:rsid w:val="00C15A14"/>
    <w:rsid w:val="00C15D01"/>
    <w:rsid w:val="00C37E46"/>
    <w:rsid w:val="00C441C2"/>
    <w:rsid w:val="00C44A5A"/>
    <w:rsid w:val="00C641E9"/>
    <w:rsid w:val="00C660A6"/>
    <w:rsid w:val="00C72061"/>
    <w:rsid w:val="00C74E7E"/>
    <w:rsid w:val="00C84C5A"/>
    <w:rsid w:val="00C91C8D"/>
    <w:rsid w:val="00C9379B"/>
    <w:rsid w:val="00CA08F7"/>
    <w:rsid w:val="00CA7A03"/>
    <w:rsid w:val="00CB28EB"/>
    <w:rsid w:val="00CC4833"/>
    <w:rsid w:val="00CC7C7D"/>
    <w:rsid w:val="00CD6BC4"/>
    <w:rsid w:val="00CD7046"/>
    <w:rsid w:val="00CE63E6"/>
    <w:rsid w:val="00CF2420"/>
    <w:rsid w:val="00D06CD3"/>
    <w:rsid w:val="00D111E9"/>
    <w:rsid w:val="00D11250"/>
    <w:rsid w:val="00D21137"/>
    <w:rsid w:val="00D23865"/>
    <w:rsid w:val="00D419B3"/>
    <w:rsid w:val="00D4577D"/>
    <w:rsid w:val="00D465F2"/>
    <w:rsid w:val="00D47E96"/>
    <w:rsid w:val="00D52675"/>
    <w:rsid w:val="00D54B4F"/>
    <w:rsid w:val="00D564E8"/>
    <w:rsid w:val="00D67CF0"/>
    <w:rsid w:val="00D76803"/>
    <w:rsid w:val="00D8182F"/>
    <w:rsid w:val="00D82D05"/>
    <w:rsid w:val="00D830A0"/>
    <w:rsid w:val="00D85621"/>
    <w:rsid w:val="00DA6E9D"/>
    <w:rsid w:val="00DC19CF"/>
    <w:rsid w:val="00DC39F8"/>
    <w:rsid w:val="00DD306D"/>
    <w:rsid w:val="00DE5F6D"/>
    <w:rsid w:val="00E32708"/>
    <w:rsid w:val="00E40438"/>
    <w:rsid w:val="00E419FD"/>
    <w:rsid w:val="00E43DC6"/>
    <w:rsid w:val="00E54481"/>
    <w:rsid w:val="00E55612"/>
    <w:rsid w:val="00E63EFA"/>
    <w:rsid w:val="00E67AF1"/>
    <w:rsid w:val="00E7388D"/>
    <w:rsid w:val="00E7573B"/>
    <w:rsid w:val="00E804FF"/>
    <w:rsid w:val="00E80EB3"/>
    <w:rsid w:val="00E8171C"/>
    <w:rsid w:val="00E81A62"/>
    <w:rsid w:val="00E85B6E"/>
    <w:rsid w:val="00E86E22"/>
    <w:rsid w:val="00E960C7"/>
    <w:rsid w:val="00EA186B"/>
    <w:rsid w:val="00EA3FF0"/>
    <w:rsid w:val="00EB1071"/>
    <w:rsid w:val="00EC6AD8"/>
    <w:rsid w:val="00ED5CD2"/>
    <w:rsid w:val="00ED6A8B"/>
    <w:rsid w:val="00EE280A"/>
    <w:rsid w:val="00EF66AD"/>
    <w:rsid w:val="00F06138"/>
    <w:rsid w:val="00F07CB1"/>
    <w:rsid w:val="00F12C56"/>
    <w:rsid w:val="00F275DF"/>
    <w:rsid w:val="00F33FAC"/>
    <w:rsid w:val="00F36CDA"/>
    <w:rsid w:val="00F40D5E"/>
    <w:rsid w:val="00F501F3"/>
    <w:rsid w:val="00F50F8B"/>
    <w:rsid w:val="00F671C6"/>
    <w:rsid w:val="00F67288"/>
    <w:rsid w:val="00F6732F"/>
    <w:rsid w:val="00F73831"/>
    <w:rsid w:val="00F748BB"/>
    <w:rsid w:val="00F842BA"/>
    <w:rsid w:val="00F867B2"/>
    <w:rsid w:val="00F87D6B"/>
    <w:rsid w:val="00FA1550"/>
    <w:rsid w:val="00FA71F6"/>
    <w:rsid w:val="00FB0EDD"/>
    <w:rsid w:val="00FB38A9"/>
    <w:rsid w:val="00FB776D"/>
    <w:rsid w:val="00FC6C08"/>
    <w:rsid w:val="00FD4F93"/>
    <w:rsid w:val="00FE1C78"/>
    <w:rsid w:val="00FE2593"/>
    <w:rsid w:val="00FF29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 type="connector" idref="#AutoShape 6"/>
        <o:r id="V:Rule5" type="connector" idref="#AutoShape 5"/>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AC9"/>
  </w:style>
  <w:style w:type="paragraph" w:styleId="Heading3">
    <w:name w:val="heading 3"/>
    <w:basedOn w:val="Normal"/>
    <w:next w:val="Normal"/>
    <w:link w:val="Heading3Char"/>
    <w:qFormat/>
    <w:rsid w:val="001B5E1C"/>
    <w:pPr>
      <w:keepNext/>
      <w:spacing w:after="0" w:line="240" w:lineRule="auto"/>
      <w:jc w:val="center"/>
      <w:outlineLvl w:val="2"/>
    </w:pPr>
    <w:rPr>
      <w:rFonts w:ascii=".VnTimeH" w:eastAsia="Times New Roman" w:hAnsi=".VnTimeH" w:cs="Times New Roman"/>
      <w:b/>
      <w:snapToGrid w:val="0"/>
      <w:sz w:val="26"/>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B5E1C"/>
    <w:rPr>
      <w:rFonts w:ascii=".VnTimeH" w:eastAsia="Times New Roman" w:hAnsi=".VnTimeH" w:cs="Times New Roman"/>
      <w:b/>
      <w:snapToGrid w:val="0"/>
      <w:sz w:val="26"/>
      <w:szCs w:val="28"/>
      <w:lang w:val="vi-VN"/>
    </w:rPr>
  </w:style>
  <w:style w:type="paragraph" w:customStyle="1" w:styleId="a">
    <w:name w:val="Îáû÷íûé"/>
    <w:rsid w:val="001B5E1C"/>
    <w:pPr>
      <w:autoSpaceDE w:val="0"/>
      <w:autoSpaceDN w:val="0"/>
      <w:spacing w:after="0" w:line="240" w:lineRule="auto"/>
    </w:pPr>
    <w:rPr>
      <w:rFonts w:ascii="Times New Roman;Symbol;Arial;??" w:eastAsia="Times New Roman" w:hAnsi="Times New Roman;Symbol;Arial;??" w:cs="Times New Roman;Symbol;Arial;??"/>
      <w:sz w:val="20"/>
      <w:szCs w:val="20"/>
      <w:lang w:val="ru-RU"/>
    </w:rPr>
  </w:style>
  <w:style w:type="paragraph" w:styleId="BodyText3">
    <w:name w:val="Body Text 3"/>
    <w:basedOn w:val="Normal"/>
    <w:link w:val="BodyText3Char"/>
    <w:rsid w:val="001B5E1C"/>
    <w:pPr>
      <w:spacing w:after="0" w:line="240" w:lineRule="auto"/>
      <w:jc w:val="center"/>
    </w:pPr>
    <w:rPr>
      <w:rFonts w:ascii=".VnTimeH" w:eastAsia="Times New Roman" w:hAnsi=".VnTimeH" w:cs="Times New Roman"/>
      <w:sz w:val="28"/>
      <w:szCs w:val="20"/>
    </w:rPr>
  </w:style>
  <w:style w:type="character" w:customStyle="1" w:styleId="BodyText3Char">
    <w:name w:val="Body Text 3 Char"/>
    <w:basedOn w:val="DefaultParagraphFont"/>
    <w:link w:val="BodyText3"/>
    <w:rsid w:val="001B5E1C"/>
    <w:rPr>
      <w:rFonts w:ascii=".VnTimeH" w:eastAsia="Times New Roman" w:hAnsi=".VnTimeH" w:cs="Times New Roman"/>
      <w:sz w:val="28"/>
      <w:szCs w:val="20"/>
    </w:rPr>
  </w:style>
  <w:style w:type="paragraph" w:styleId="ListParagraph">
    <w:name w:val="List Paragraph"/>
    <w:basedOn w:val="Normal"/>
    <w:uiPriority w:val="72"/>
    <w:rsid w:val="001B5E1C"/>
    <w:pPr>
      <w:spacing w:after="0" w:line="240" w:lineRule="auto"/>
      <w:ind w:left="720"/>
      <w:contextualSpacing/>
    </w:pPr>
    <w:rPr>
      <w:rFonts w:ascii=".VnTime" w:eastAsia="Times New Roman" w:hAnsi=".VnTime" w:cs="Times New Roman"/>
      <w:w w:val="115"/>
      <w:sz w:val="28"/>
      <w:szCs w:val="28"/>
      <w:lang w:val="vi-VN"/>
    </w:rPr>
  </w:style>
  <w:style w:type="paragraph" w:customStyle="1" w:styleId="n-dieu">
    <w:name w:val="n-dieu"/>
    <w:basedOn w:val="Normal"/>
    <w:rsid w:val="001B5E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6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AF2"/>
  </w:style>
  <w:style w:type="paragraph" w:styleId="Footer">
    <w:name w:val="footer"/>
    <w:basedOn w:val="Normal"/>
    <w:link w:val="FooterChar"/>
    <w:uiPriority w:val="99"/>
    <w:unhideWhenUsed/>
    <w:rsid w:val="00986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F2"/>
  </w:style>
  <w:style w:type="character" w:styleId="PageNumber">
    <w:name w:val="page number"/>
    <w:basedOn w:val="DefaultParagraphFont"/>
    <w:uiPriority w:val="99"/>
    <w:semiHidden/>
    <w:unhideWhenUsed/>
    <w:rsid w:val="00AB79CC"/>
  </w:style>
  <w:style w:type="paragraph" w:styleId="BalloonText">
    <w:name w:val="Balloon Text"/>
    <w:basedOn w:val="Normal"/>
    <w:link w:val="BalloonTextChar"/>
    <w:uiPriority w:val="99"/>
    <w:semiHidden/>
    <w:unhideWhenUsed/>
    <w:rsid w:val="0040764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7647"/>
    <w:rPr>
      <w:rFonts w:ascii="Times New Roman" w:hAnsi="Times New Roman" w:cs="Times New Roman"/>
      <w:sz w:val="18"/>
      <w:szCs w:val="18"/>
    </w:rPr>
  </w:style>
  <w:style w:type="paragraph" w:styleId="Revision">
    <w:name w:val="Revision"/>
    <w:hidden/>
    <w:uiPriority w:val="99"/>
    <w:semiHidden/>
    <w:rsid w:val="00666EC1"/>
    <w:pPr>
      <w:spacing w:after="0" w:line="240" w:lineRule="auto"/>
    </w:pPr>
  </w:style>
  <w:style w:type="table" w:styleId="TableGrid">
    <w:name w:val="Table Grid"/>
    <w:basedOn w:val="TableNormal"/>
    <w:uiPriority w:val="59"/>
    <w:rsid w:val="00545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0F5C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F5CB0"/>
    <w:rPr>
      <w:rFonts w:ascii="Times New Roman" w:eastAsia="Times New Roman" w:hAnsi="Times New Roman" w:cs="Times New Roman"/>
      <w:sz w:val="20"/>
      <w:szCs w:val="20"/>
    </w:rPr>
  </w:style>
  <w:style w:type="character" w:styleId="FootnoteReference">
    <w:name w:val="footnote reference"/>
    <w:semiHidden/>
    <w:rsid w:val="000F5CB0"/>
    <w:rPr>
      <w:rFonts w:cs="Times New Roman"/>
      <w:vertAlign w:val="superscript"/>
    </w:rPr>
  </w:style>
  <w:style w:type="paragraph" w:styleId="DocumentMap">
    <w:name w:val="Document Map"/>
    <w:basedOn w:val="Normal"/>
    <w:link w:val="DocumentMapChar"/>
    <w:uiPriority w:val="99"/>
    <w:semiHidden/>
    <w:unhideWhenUsed/>
    <w:rsid w:val="00E43D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3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B5E1C"/>
    <w:pPr>
      <w:keepNext/>
      <w:spacing w:after="0" w:line="240" w:lineRule="auto"/>
      <w:jc w:val="center"/>
      <w:outlineLvl w:val="2"/>
    </w:pPr>
    <w:rPr>
      <w:rFonts w:ascii=".VnTimeH" w:eastAsia="Times New Roman" w:hAnsi=".VnTimeH" w:cs="Times New Roman"/>
      <w:b/>
      <w:snapToGrid w:val="0"/>
      <w:sz w:val="26"/>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B5E1C"/>
    <w:rPr>
      <w:rFonts w:ascii=".VnTimeH" w:eastAsia="Times New Roman" w:hAnsi=".VnTimeH" w:cs="Times New Roman"/>
      <w:b/>
      <w:snapToGrid w:val="0"/>
      <w:sz w:val="26"/>
      <w:szCs w:val="28"/>
      <w:lang w:val="vi-VN"/>
    </w:rPr>
  </w:style>
  <w:style w:type="paragraph" w:customStyle="1" w:styleId="a">
    <w:name w:val="Îáû÷íûé"/>
    <w:rsid w:val="001B5E1C"/>
    <w:pPr>
      <w:autoSpaceDE w:val="0"/>
      <w:autoSpaceDN w:val="0"/>
      <w:spacing w:after="0" w:line="240" w:lineRule="auto"/>
    </w:pPr>
    <w:rPr>
      <w:rFonts w:ascii="Times New Roman;Symbol;Arial;??" w:eastAsia="Times New Roman" w:hAnsi="Times New Roman;Symbol;Arial;??" w:cs="Times New Roman;Symbol;Arial;??"/>
      <w:sz w:val="20"/>
      <w:szCs w:val="20"/>
      <w:lang w:val="ru-RU"/>
    </w:rPr>
  </w:style>
  <w:style w:type="paragraph" w:styleId="BodyText3">
    <w:name w:val="Body Text 3"/>
    <w:basedOn w:val="Normal"/>
    <w:link w:val="BodyText3Char"/>
    <w:rsid w:val="001B5E1C"/>
    <w:pPr>
      <w:spacing w:after="0" w:line="240" w:lineRule="auto"/>
      <w:jc w:val="center"/>
    </w:pPr>
    <w:rPr>
      <w:rFonts w:ascii=".VnTimeH" w:eastAsia="Times New Roman" w:hAnsi=".VnTimeH" w:cs="Times New Roman"/>
      <w:sz w:val="28"/>
      <w:szCs w:val="20"/>
    </w:rPr>
  </w:style>
  <w:style w:type="character" w:customStyle="1" w:styleId="BodyText3Char">
    <w:name w:val="Body Text 3 Char"/>
    <w:basedOn w:val="DefaultParagraphFont"/>
    <w:link w:val="BodyText3"/>
    <w:rsid w:val="001B5E1C"/>
    <w:rPr>
      <w:rFonts w:ascii=".VnTimeH" w:eastAsia="Times New Roman" w:hAnsi=".VnTimeH" w:cs="Times New Roman"/>
      <w:sz w:val="28"/>
      <w:szCs w:val="20"/>
    </w:rPr>
  </w:style>
  <w:style w:type="paragraph" w:styleId="ListParagraph">
    <w:name w:val="List Paragraph"/>
    <w:basedOn w:val="Normal"/>
    <w:uiPriority w:val="72"/>
    <w:rsid w:val="001B5E1C"/>
    <w:pPr>
      <w:spacing w:after="0" w:line="240" w:lineRule="auto"/>
      <w:ind w:left="720"/>
      <w:contextualSpacing/>
    </w:pPr>
    <w:rPr>
      <w:rFonts w:ascii=".VnTime" w:eastAsia="Times New Roman" w:hAnsi=".VnTime" w:cs="Times New Roman"/>
      <w:w w:val="115"/>
      <w:sz w:val="28"/>
      <w:szCs w:val="28"/>
      <w:lang w:val="vi-VN"/>
    </w:rPr>
  </w:style>
  <w:style w:type="paragraph" w:customStyle="1" w:styleId="n-dieu">
    <w:name w:val="n-dieu"/>
    <w:basedOn w:val="Normal"/>
    <w:rsid w:val="001B5E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6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AF2"/>
  </w:style>
  <w:style w:type="paragraph" w:styleId="Footer">
    <w:name w:val="footer"/>
    <w:basedOn w:val="Normal"/>
    <w:link w:val="FooterChar"/>
    <w:uiPriority w:val="99"/>
    <w:unhideWhenUsed/>
    <w:rsid w:val="00986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F2"/>
  </w:style>
  <w:style w:type="character" w:styleId="PageNumber">
    <w:name w:val="page number"/>
    <w:basedOn w:val="DefaultParagraphFont"/>
    <w:uiPriority w:val="99"/>
    <w:semiHidden/>
    <w:unhideWhenUsed/>
    <w:rsid w:val="00AB79CC"/>
  </w:style>
  <w:style w:type="paragraph" w:styleId="BalloonText">
    <w:name w:val="Balloon Text"/>
    <w:basedOn w:val="Normal"/>
    <w:link w:val="BalloonTextChar"/>
    <w:uiPriority w:val="99"/>
    <w:semiHidden/>
    <w:unhideWhenUsed/>
    <w:rsid w:val="0040764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7647"/>
    <w:rPr>
      <w:rFonts w:ascii="Times New Roman" w:hAnsi="Times New Roman" w:cs="Times New Roman"/>
      <w:sz w:val="18"/>
      <w:szCs w:val="18"/>
    </w:rPr>
  </w:style>
  <w:style w:type="paragraph" w:styleId="Revision">
    <w:name w:val="Revision"/>
    <w:hidden/>
    <w:uiPriority w:val="99"/>
    <w:semiHidden/>
    <w:rsid w:val="00666EC1"/>
    <w:pPr>
      <w:spacing w:after="0" w:line="240" w:lineRule="auto"/>
    </w:pPr>
  </w:style>
  <w:style w:type="table" w:styleId="TableGrid">
    <w:name w:val="Table Grid"/>
    <w:basedOn w:val="TableNormal"/>
    <w:uiPriority w:val="59"/>
    <w:rsid w:val="00545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0F5C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F5CB0"/>
    <w:rPr>
      <w:rFonts w:ascii="Times New Roman" w:eastAsia="Times New Roman" w:hAnsi="Times New Roman" w:cs="Times New Roman"/>
      <w:sz w:val="20"/>
      <w:szCs w:val="20"/>
    </w:rPr>
  </w:style>
  <w:style w:type="character" w:styleId="FootnoteReference">
    <w:name w:val="footnote reference"/>
    <w:semiHidden/>
    <w:rsid w:val="000F5CB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39237763">
      <w:bodyDiv w:val="1"/>
      <w:marLeft w:val="0"/>
      <w:marRight w:val="0"/>
      <w:marTop w:val="0"/>
      <w:marBottom w:val="0"/>
      <w:divBdr>
        <w:top w:val="none" w:sz="0" w:space="0" w:color="auto"/>
        <w:left w:val="none" w:sz="0" w:space="0" w:color="auto"/>
        <w:bottom w:val="none" w:sz="0" w:space="0" w:color="auto"/>
        <w:right w:val="none" w:sz="0" w:space="0" w:color="auto"/>
      </w:divBdr>
    </w:div>
    <w:div w:id="18343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CE530-C9FA-4ACA-9B38-43AF4EEBAA80}"/>
</file>

<file path=customXml/itemProps2.xml><?xml version="1.0" encoding="utf-8"?>
<ds:datastoreItem xmlns:ds="http://schemas.openxmlformats.org/officeDocument/2006/customXml" ds:itemID="{6967A3CD-B3A8-4D0C-B535-CAA56A8EBD11}"/>
</file>

<file path=customXml/itemProps3.xml><?xml version="1.0" encoding="utf-8"?>
<ds:datastoreItem xmlns:ds="http://schemas.openxmlformats.org/officeDocument/2006/customXml" ds:itemID="{B87CCEBB-A1BA-461F-95C8-1D7309493CE8}"/>
</file>

<file path=customXml/itemProps4.xml><?xml version="1.0" encoding="utf-8"?>
<ds:datastoreItem xmlns:ds="http://schemas.openxmlformats.org/officeDocument/2006/customXml" ds:itemID="{48815ECD-69E2-493B-BEF7-AA6C07879AB0}"/>
</file>

<file path=docProps/app.xml><?xml version="1.0" encoding="utf-8"?>
<Properties xmlns="http://schemas.openxmlformats.org/officeDocument/2006/extended-properties" xmlns:vt="http://schemas.openxmlformats.org/officeDocument/2006/docPropsVTypes">
  <Template>Normal.dotm</Template>
  <TotalTime>104</TotalTime>
  <Pages>9</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AutoBVT</cp:lastModifiedBy>
  <cp:revision>3</cp:revision>
  <cp:lastPrinted>2016-05-18T07:51:00Z</cp:lastPrinted>
  <dcterms:created xsi:type="dcterms:W3CDTF">2016-05-18T04:44:00Z</dcterms:created>
  <dcterms:modified xsi:type="dcterms:W3CDTF">2016-05-18T09:24:00Z</dcterms:modified>
</cp:coreProperties>
</file>